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90898" w:rsidRPr="00D96E15" w:rsidRDefault="00D96E15" w:rsidP="00C96E7D">
      <w:pPr>
        <w:pStyle w:val="TextA"/>
        <w:tabs>
          <w:tab w:val="left" w:pos="709"/>
          <w:tab w:val="left" w:pos="1417"/>
          <w:tab w:val="left" w:pos="2126"/>
          <w:tab w:val="left" w:pos="2835"/>
          <w:tab w:val="left" w:pos="3543"/>
          <w:tab w:val="left" w:pos="4252"/>
          <w:tab w:val="left" w:pos="4961"/>
          <w:tab w:val="left" w:pos="5669"/>
          <w:tab w:val="left" w:pos="6378"/>
          <w:tab w:val="left" w:pos="7087"/>
          <w:tab w:val="left" w:pos="7295"/>
        </w:tabs>
        <w:ind w:right="-426"/>
        <w:rPr>
          <w:rFonts w:ascii="Verdana" w:hAnsi="Verdana"/>
          <w:sz w:val="22"/>
          <w:szCs w:val="22"/>
        </w:rPr>
      </w:pPr>
      <w:r>
        <w:rPr>
          <w:rFonts w:ascii="Verdana" w:hAnsi="Verdana"/>
          <w:sz w:val="22"/>
          <w:szCs w:val="22"/>
        </w:rPr>
        <w:t>Innovations in the field of manual welding and automation</w:t>
      </w:r>
    </w:p>
    <w:p w:rsidR="00D96E15" w:rsidRDefault="00D96E15" w:rsidP="00C96E7D">
      <w:pPr>
        <w:pStyle w:val="TextA"/>
        <w:tabs>
          <w:tab w:val="left" w:pos="709"/>
          <w:tab w:val="left" w:pos="1417"/>
          <w:tab w:val="left" w:pos="2126"/>
          <w:tab w:val="left" w:pos="2835"/>
          <w:tab w:val="left" w:pos="3543"/>
          <w:tab w:val="left" w:pos="4252"/>
          <w:tab w:val="left" w:pos="4961"/>
          <w:tab w:val="left" w:pos="5669"/>
          <w:tab w:val="left" w:pos="6378"/>
          <w:tab w:val="left" w:pos="7087"/>
          <w:tab w:val="left" w:pos="7295"/>
        </w:tabs>
        <w:ind w:right="-426"/>
        <w:rPr>
          <w:rFonts w:ascii="Verdana" w:hAnsi="Verdana"/>
          <w:b/>
          <w:sz w:val="28"/>
        </w:rPr>
      </w:pPr>
    </w:p>
    <w:p w:rsidR="00C96E7D" w:rsidRPr="00C96E7D" w:rsidRDefault="00C96E7D" w:rsidP="00C96E7D">
      <w:pPr>
        <w:pStyle w:val="TextA"/>
        <w:tabs>
          <w:tab w:val="left" w:pos="709"/>
          <w:tab w:val="left" w:pos="1417"/>
          <w:tab w:val="left" w:pos="2126"/>
          <w:tab w:val="left" w:pos="2835"/>
          <w:tab w:val="left" w:pos="3543"/>
          <w:tab w:val="left" w:pos="4252"/>
          <w:tab w:val="left" w:pos="4961"/>
          <w:tab w:val="left" w:pos="5669"/>
          <w:tab w:val="left" w:pos="6378"/>
          <w:tab w:val="left" w:pos="7087"/>
          <w:tab w:val="left" w:pos="7295"/>
        </w:tabs>
        <w:ind w:right="-426"/>
        <w:rPr>
          <w:rFonts w:ascii="Verdana" w:hAnsi="Verdana"/>
          <w:b/>
          <w:sz w:val="28"/>
        </w:rPr>
      </w:pPr>
      <w:r>
        <w:rPr>
          <w:rFonts w:ascii="Verdana" w:hAnsi="Verdana"/>
          <w:b/>
          <w:sz w:val="28"/>
        </w:rPr>
        <w:t>Experience smart industrial solutions from Lorch live at Euroblech</w:t>
      </w:r>
    </w:p>
    <w:p w:rsidR="00C96E7D" w:rsidRDefault="00C96E7D" w:rsidP="00C96E7D"/>
    <w:p w:rsidR="00C96E7D" w:rsidRPr="00CA33EB" w:rsidRDefault="00C96E7D" w:rsidP="00C96E7D">
      <w:pPr>
        <w:spacing w:after="240" w:line="360" w:lineRule="auto"/>
        <w:rPr>
          <w:rFonts w:ascii="Verdana" w:eastAsia="Calibri" w:hAnsi="Verdana" w:cs="Helvetica"/>
          <w:i/>
          <w:color w:val="000000"/>
          <w:sz w:val="20"/>
        </w:rPr>
      </w:pPr>
      <w:r>
        <w:rPr>
          <w:rFonts w:ascii="Verdana" w:hAnsi="Verdana" w:cs="Helvetica"/>
          <w:i/>
          <w:color w:val="000000"/>
          <w:sz w:val="20"/>
        </w:rPr>
        <w:t>Advertising with the motto "smart welding", Lorch is bringing its application centre directly to the trade fair booth at this year's Euroblech fair in Hannover. Visitors can experience the latest welding technology solutions from Lorch live at the 160 sqm booth, just as they would at the Auenwald and Bottrop locations, and enjoy an up-close and personal look of what this new technology can do for them. The focus is on smart industrial solutions that have been designed specifically for the areas of manual welding and automation.</w:t>
      </w:r>
    </w:p>
    <w:p w:rsidR="005C6135" w:rsidRDefault="00C96E7D" w:rsidP="00C96E7D">
      <w:pPr>
        <w:spacing w:after="240" w:line="360" w:lineRule="auto"/>
        <w:rPr>
          <w:rFonts w:ascii="Verdana" w:eastAsia="Calibri" w:hAnsi="Verdana" w:cs="Helvetica"/>
          <w:color w:val="000000"/>
          <w:sz w:val="20"/>
        </w:rPr>
      </w:pPr>
      <w:r>
        <w:rPr>
          <w:rFonts w:ascii="Verdana" w:hAnsi="Verdana" w:cs="Helvetica"/>
          <w:color w:val="000000"/>
          <w:sz w:val="20"/>
        </w:rPr>
        <w:t>Lorch's brand-new Lorch S-XT - the premium class in MIG-MAG pulse welding - allows visitors to experience first-hand what it feels like to effortlessly weld over tack welds or uneven gap dimensions without audible frequency changes thanks to the patented control technology. An optimised operating concept, a variable arc control and an innovative way to control the dynamic will have welders jumping with joy.</w:t>
      </w:r>
    </w:p>
    <w:p w:rsidR="00B8402A" w:rsidRDefault="00B8402A" w:rsidP="00B8402A">
      <w:pPr>
        <w:spacing w:after="240" w:line="360" w:lineRule="auto"/>
        <w:rPr>
          <w:rFonts w:ascii="Verdana" w:eastAsia="Calibri" w:hAnsi="Verdana" w:cs="Helvetica"/>
          <w:color w:val="000000"/>
          <w:sz w:val="20"/>
        </w:rPr>
      </w:pPr>
      <w:r>
        <w:rPr>
          <w:rFonts w:ascii="Verdana" w:hAnsi="Verdana" w:cs="Helvetica"/>
          <w:color w:val="000000"/>
          <w:sz w:val="20"/>
        </w:rPr>
        <w:t>With the MicorMIG series, Lorch, furthermore, proves that top welding characteristics and the maximum-efficiency welding management have set a new standard in the industry - thanks to patented MicorBoost and NFC technology.</w:t>
      </w:r>
    </w:p>
    <w:p w:rsidR="00423732" w:rsidRDefault="00F66724" w:rsidP="00C96E7D">
      <w:pPr>
        <w:spacing w:after="240" w:line="360" w:lineRule="auto"/>
        <w:rPr>
          <w:rFonts w:ascii="Verdana" w:eastAsia="Calibri" w:hAnsi="Verdana" w:cs="Helvetica"/>
          <w:color w:val="000000"/>
          <w:sz w:val="20"/>
        </w:rPr>
      </w:pPr>
      <w:r>
        <w:rPr>
          <w:rFonts w:ascii="Verdana" w:hAnsi="Verdana" w:cs="Helvetica"/>
          <w:color w:val="000000"/>
          <w:sz w:val="20"/>
        </w:rPr>
        <w:t xml:space="preserve">Lorch will be using Euroblech 2016 as a platform to showcase their latest welding solutions included in their constantly growing Lorch Automation Selection (LAS). These innovations will demonstrate to the visitor the superior level of precision and efficiency that can be achieved by using Topslider machines and tractors for completing welding jobs. </w:t>
      </w:r>
    </w:p>
    <w:p w:rsidR="0090390D" w:rsidRDefault="00EE449E" w:rsidP="00C96E7D">
      <w:pPr>
        <w:spacing w:after="240" w:line="360" w:lineRule="auto"/>
        <w:rPr>
          <w:rFonts w:ascii="Verdana" w:eastAsia="Calibri" w:hAnsi="Verdana" w:cs="Helvetica"/>
          <w:color w:val="000000"/>
          <w:sz w:val="20"/>
        </w:rPr>
      </w:pPr>
      <w:r>
        <w:rPr>
          <w:rFonts w:ascii="Verdana" w:hAnsi="Verdana" w:cs="Helvetica"/>
          <w:color w:val="000000"/>
          <w:sz w:val="20"/>
        </w:rPr>
        <w:lastRenderedPageBreak/>
        <w:t xml:space="preserve">Presenting it at a trade show for the first time, Lorch will also be unveiling their new Turn IC series of turntables that can be used for both the automated welding of round seams and as workpiece positioning tools during manual welding. Offering no less than five different model series, the Turn IC allows for a plethora of different configuration options and is suitable for heavy industrial use with tool weights of up to 3,700 kg - depending on the model selected. </w:t>
      </w:r>
    </w:p>
    <w:p w:rsidR="0090390D" w:rsidRDefault="00BB32F4" w:rsidP="00C96E7D">
      <w:pPr>
        <w:spacing w:after="240" w:line="360" w:lineRule="auto"/>
        <w:rPr>
          <w:rFonts w:ascii="Verdana" w:eastAsia="Calibri" w:hAnsi="Verdana" w:cs="Helvetica"/>
          <w:color w:val="000000"/>
          <w:sz w:val="20"/>
        </w:rPr>
      </w:pPr>
      <w:r>
        <w:rPr>
          <w:rFonts w:ascii="Verdana" w:hAnsi="Verdana" w:cs="Helvetica"/>
          <w:color w:val="000000"/>
          <w:sz w:val="20"/>
        </w:rPr>
        <w:t>Lorch will also be taking the wraps off their new turnkey round seam solutions labelled Lorch Roundseam which are designed for the automated welding of components that are rotationally symmetrical - such as pipes, rollers or shafts. The highly customisable Roundseam selection offers a comprehensive range of efficient round seam welding tools - from the Micro swing arm for delicate workpieces to the Topslider, which will satisfy even the most demanding industrial user.</w:t>
      </w:r>
    </w:p>
    <w:p w:rsidR="00052E28" w:rsidRDefault="00D64C33" w:rsidP="00423732">
      <w:pPr>
        <w:pStyle w:val="TextA"/>
        <w:tabs>
          <w:tab w:val="left" w:pos="709"/>
          <w:tab w:val="left" w:pos="1417"/>
          <w:tab w:val="left" w:pos="2126"/>
          <w:tab w:val="left" w:pos="2835"/>
          <w:tab w:val="left" w:pos="3543"/>
          <w:tab w:val="left" w:pos="4252"/>
          <w:tab w:val="left" w:pos="4961"/>
          <w:tab w:val="left" w:pos="6378"/>
          <w:tab w:val="left" w:pos="7088"/>
        </w:tabs>
        <w:spacing w:before="120" w:line="360" w:lineRule="auto"/>
        <w:ind w:right="-1"/>
        <w:rPr>
          <w:rFonts w:ascii="Verdana" w:eastAsia="Calibri" w:hAnsi="Verdana" w:cs="Helvetica"/>
          <w:sz w:val="20"/>
        </w:rPr>
      </w:pPr>
      <w:r>
        <w:rPr>
          <w:rFonts w:ascii="Verdana" w:hAnsi="Verdana" w:cs="Helvetica"/>
          <w:sz w:val="20"/>
        </w:rPr>
        <w:t>Particularly well-suited for continuous weld seams, Lorch's innovative family of welding tractors (Trac Wheel, Trac Rail) is a testimony as to how even relatively minor investments can have a major impact on manufacturing processes by making them significantly faster, giving the company making these investments a significant edge over their competition. The ability to program and store welding processes makes it possible to reproduce and optimise both short and long weld seams with utmost precision, allowing for consistently high quality.</w:t>
      </w:r>
    </w:p>
    <w:p w:rsidR="00DE5537" w:rsidRDefault="00DE5537" w:rsidP="00DE5537">
      <w:pPr>
        <w:pStyle w:val="TextA"/>
        <w:tabs>
          <w:tab w:val="left" w:pos="709"/>
          <w:tab w:val="left" w:pos="1417"/>
          <w:tab w:val="left" w:pos="2126"/>
          <w:tab w:val="left" w:pos="2835"/>
          <w:tab w:val="left" w:pos="3543"/>
          <w:tab w:val="left" w:pos="4252"/>
          <w:tab w:val="left" w:pos="4961"/>
          <w:tab w:val="left" w:pos="6378"/>
          <w:tab w:val="left" w:pos="7088"/>
        </w:tabs>
        <w:spacing w:line="360" w:lineRule="auto"/>
        <w:ind w:right="-1"/>
        <w:rPr>
          <w:rFonts w:ascii="Verdana" w:eastAsia="Calibri" w:hAnsi="Verdana" w:cs="Helvetica"/>
          <w:sz w:val="20"/>
        </w:rPr>
      </w:pPr>
    </w:p>
    <w:p w:rsidR="0068332F" w:rsidRDefault="0068332F" w:rsidP="0068332F">
      <w:pPr>
        <w:rPr>
          <w:rFonts w:ascii="Verdana" w:eastAsia="Calibri" w:hAnsi="Verdana" w:cs="Helvetica"/>
          <w:color w:val="000000"/>
          <w:sz w:val="20"/>
        </w:rPr>
      </w:pPr>
      <w:r>
        <w:rPr>
          <w:rFonts w:ascii="Verdana" w:hAnsi="Verdana" w:cs="Helvetica"/>
          <w:color w:val="000000"/>
          <w:sz w:val="20"/>
        </w:rPr>
        <w:t xml:space="preserve">Hall 13, Booth F157/158  </w:t>
      </w:r>
    </w:p>
    <w:p w:rsidR="004045E5" w:rsidRPr="00C96E7D" w:rsidRDefault="004045E5" w:rsidP="0068332F">
      <w:pPr>
        <w:rPr>
          <w:rFonts w:ascii="Verdana" w:eastAsia="Calibri" w:hAnsi="Verdana" w:cs="Helvetica"/>
          <w:color w:val="000000"/>
          <w:sz w:val="20"/>
        </w:rPr>
      </w:pPr>
    </w:p>
    <w:p w:rsidR="00C96E7D" w:rsidRPr="00C96E7D" w:rsidRDefault="0068332F" w:rsidP="00C96E7D">
      <w:pPr>
        <w:rPr>
          <w:rFonts w:ascii="Verdana" w:eastAsia="Calibri" w:hAnsi="Verdana" w:cs="Helvetica"/>
          <w:color w:val="000000"/>
          <w:sz w:val="20"/>
        </w:rPr>
      </w:pPr>
      <w:r>
        <w:rPr>
          <w:rFonts w:ascii="Verdana" w:hAnsi="Verdana"/>
          <w:i/>
          <w:sz w:val="20"/>
        </w:rPr>
        <w:t>Lorch Schweißtechnik GmbH is one of the leading manufacturers of arc welding equipment for use in metal crafting and industrial applications and of semi-automated solutions as well as automation solutions involving robots. For more than 50 years, Lorch's premium quality systems have been manufactured in Germany at one of the world's most cutting-edge manufacturing plants for welding equipment and exported to more than 60 countries. The welding equipment engineered by Lorch merges first-rate suitability for real-</w:t>
      </w:r>
      <w:r>
        <w:rPr>
          <w:rFonts w:ascii="Verdana" w:hAnsi="Verdana"/>
          <w:i/>
          <w:sz w:val="20"/>
        </w:rPr>
        <w:lastRenderedPageBreak/>
        <w:t>world applications with superior ease of use and outstanding efficiency, setting new technological standards in the marketplace.</w:t>
      </w:r>
    </w:p>
    <w:p w:rsidR="00D24FBF" w:rsidRPr="00821336" w:rsidRDefault="00D24FBF" w:rsidP="00D24FBF">
      <w:pPr>
        <w:pStyle w:val="TextA"/>
        <w:tabs>
          <w:tab w:val="left" w:pos="709"/>
          <w:tab w:val="left" w:pos="1417"/>
          <w:tab w:val="left" w:pos="2126"/>
          <w:tab w:val="left" w:pos="2835"/>
          <w:tab w:val="left" w:pos="3543"/>
          <w:tab w:val="left" w:pos="4252"/>
          <w:tab w:val="left" w:pos="4961"/>
          <w:tab w:val="left" w:pos="5669"/>
          <w:tab w:val="left" w:pos="6378"/>
          <w:tab w:val="left" w:pos="7087"/>
        </w:tabs>
        <w:spacing w:after="240" w:line="276" w:lineRule="auto"/>
        <w:rPr>
          <w:rFonts w:ascii="Verdana" w:hAnsi="Verdana" w:cs="Helvetica"/>
          <w:sz w:val="20"/>
          <w:szCs w:val="22"/>
        </w:rPr>
      </w:pPr>
      <w:r>
        <w:rPr>
          <w:rFonts w:ascii="Verdana" w:hAnsi="Verdana" w:cs="Helvetica"/>
          <w:sz w:val="20"/>
          <w:szCs w:val="22"/>
        </w:rPr>
        <w:t xml:space="preserve">For further information, visit </w:t>
      </w:r>
      <w:hyperlink r:id="rId7" w:history="1">
        <w:r w:rsidRPr="001B45AC">
          <w:rPr>
            <w:rStyle w:val="Hyperlink"/>
            <w:rFonts w:ascii="Verdana" w:hAnsi="Verdana" w:cs="Helvetica"/>
            <w:color w:val="auto"/>
            <w:sz w:val="20"/>
            <w:szCs w:val="22"/>
          </w:rPr>
          <w:t>www.lorch.eu</w:t>
        </w:r>
      </w:hyperlink>
    </w:p>
    <w:p w:rsidR="00217849" w:rsidRDefault="00217849" w:rsidP="0068332F">
      <w:pPr>
        <w:rPr>
          <w:rFonts w:ascii="Verdana" w:hAnsi="Verdana" w:cs="Helvetica"/>
          <w:i/>
          <w:sz w:val="20"/>
        </w:rPr>
      </w:pPr>
    </w:p>
    <w:p w:rsidR="00D24FBF" w:rsidRDefault="00D24FBF" w:rsidP="0068332F">
      <w:pPr>
        <w:rPr>
          <w:rFonts w:ascii="Verdana" w:hAnsi="Verdana" w:cs="Helvetica"/>
          <w:i/>
          <w:sz w:val="20"/>
        </w:rPr>
      </w:pPr>
    </w:p>
    <w:p w:rsidR="00C96E7D" w:rsidRPr="00EA352B" w:rsidRDefault="00C96E7D" w:rsidP="00EA352B">
      <w:pPr>
        <w:rPr>
          <w:rFonts w:ascii="Verdana" w:eastAsia="Calibri" w:hAnsi="Verdana" w:cs="Helvetica"/>
          <w:i/>
          <w:color w:val="000000"/>
          <w:sz w:val="20"/>
        </w:rPr>
      </w:pPr>
      <w:r>
        <w:rPr>
          <w:rFonts w:ascii="Verdana" w:hAnsi="Verdana" w:cs="Helvetica"/>
          <w:i/>
          <w:sz w:val="20"/>
        </w:rPr>
        <w:t>Fig.1: The brand-new Lorch S-XT as a mobile system and as a compact carrying-case system.</w:t>
      </w:r>
    </w:p>
    <w:p w:rsidR="0050695B" w:rsidRPr="006D7ED3" w:rsidRDefault="00C96E7D" w:rsidP="006D7ED3">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360" w:lineRule="auto"/>
        <w:rPr>
          <w:rFonts w:ascii="Verdana" w:eastAsia="Times New Roman" w:hAnsi="Verdana" w:cs="Arial"/>
          <w:i/>
          <w:iCs/>
          <w:sz w:val="20"/>
          <w:szCs w:val="22"/>
        </w:rPr>
      </w:pPr>
      <w:r w:rsidRPr="00C96E7D">
        <w:rPr>
          <w:rFonts w:ascii="Verdana" w:eastAsia="Times New Roman" w:hAnsi="Verdana" w:cs="Arial"/>
          <w:i/>
          <w:iCs/>
          <w:noProof/>
          <w:sz w:val="20"/>
          <w:szCs w:val="22"/>
          <w:lang w:val="de-DE" w:eastAsia="de-DE" w:bidi="ar-SA"/>
        </w:rPr>
        <w:drawing>
          <wp:inline distT="0" distB="0" distL="0" distR="0">
            <wp:extent cx="3255778" cy="2856558"/>
            <wp:effectExtent l="19050" t="0" r="1772" b="0"/>
            <wp:docPr id="5" name="Grafik 1" descr="S-SpeedPulse Familienbild_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peedPulse Familienbild_k.jpg"/>
                    <pic:cNvPicPr/>
                  </pic:nvPicPr>
                  <pic:blipFill>
                    <a:blip r:embed="rId8" cstate="print"/>
                    <a:stretch>
                      <a:fillRect/>
                    </a:stretch>
                  </pic:blipFill>
                  <pic:spPr>
                    <a:xfrm>
                      <a:off x="0" y="0"/>
                      <a:ext cx="3264661" cy="2864352"/>
                    </a:xfrm>
                    <a:prstGeom prst="rect">
                      <a:avLst/>
                    </a:prstGeom>
                  </pic:spPr>
                </pic:pic>
              </a:graphicData>
            </a:graphic>
          </wp:inline>
        </w:drawing>
      </w:r>
    </w:p>
    <w:p w:rsidR="00054963" w:rsidRDefault="00054963" w:rsidP="006D7ED3">
      <w:pPr>
        <w:rPr>
          <w:rFonts w:ascii="Verdana" w:hAnsi="Verdana" w:cs="Helvetica"/>
          <w:i/>
          <w:sz w:val="20"/>
        </w:rPr>
      </w:pPr>
      <w:r>
        <w:rPr>
          <w:rFonts w:ascii="Verdana" w:hAnsi="Verdana" w:cs="Helvetica"/>
          <w:i/>
          <w:sz w:val="20"/>
        </w:rPr>
        <w:t>Fig.2: The new series of turntables with hollow shaft produce perfect welding results on tubular, bar-shaped and flanged workpieces.</w:t>
      </w:r>
    </w:p>
    <w:p w:rsidR="00054963" w:rsidRDefault="00054963" w:rsidP="006D7ED3">
      <w:pPr>
        <w:rPr>
          <w:rFonts w:ascii="Verdana" w:hAnsi="Verdana" w:cs="Helvetica"/>
          <w:i/>
          <w:sz w:val="20"/>
        </w:rPr>
      </w:pPr>
      <w:r>
        <w:rPr>
          <w:rFonts w:ascii="Verdana" w:hAnsi="Verdana" w:cs="Helvetica"/>
          <w:i/>
          <w:noProof/>
          <w:sz w:val="20"/>
          <w:lang w:val="de-DE" w:eastAsia="de-DE" w:bidi="ar-SA"/>
        </w:rPr>
        <w:drawing>
          <wp:inline distT="0" distB="0" distL="0" distR="0">
            <wp:extent cx="3348525" cy="2226365"/>
            <wp:effectExtent l="19050" t="0" r="4275" b="0"/>
            <wp:docPr id="4" name="Grafik 3" descr="45201509-Lorch-Turn-TT-6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201509-Lorch-Turn-TT-620-1.jpg"/>
                    <pic:cNvPicPr/>
                  </pic:nvPicPr>
                  <pic:blipFill>
                    <a:blip r:embed="rId9" cstate="print"/>
                    <a:stretch>
                      <a:fillRect/>
                    </a:stretch>
                  </pic:blipFill>
                  <pic:spPr>
                    <a:xfrm>
                      <a:off x="0" y="0"/>
                      <a:ext cx="3351247" cy="2228175"/>
                    </a:xfrm>
                    <a:prstGeom prst="rect">
                      <a:avLst/>
                    </a:prstGeom>
                  </pic:spPr>
                </pic:pic>
              </a:graphicData>
            </a:graphic>
          </wp:inline>
        </w:drawing>
      </w:r>
    </w:p>
    <w:p w:rsidR="00D24FBF" w:rsidRDefault="00D24FBF" w:rsidP="006D7ED3">
      <w:pPr>
        <w:rPr>
          <w:rFonts w:ascii="Verdana" w:hAnsi="Verdana" w:cs="Helvetica"/>
          <w:i/>
          <w:sz w:val="20"/>
        </w:rPr>
      </w:pPr>
    </w:p>
    <w:p w:rsidR="00D24FBF" w:rsidRDefault="00D24FBF" w:rsidP="006D7ED3">
      <w:pPr>
        <w:rPr>
          <w:rFonts w:ascii="Verdana" w:hAnsi="Verdana" w:cs="Helvetica"/>
          <w:i/>
          <w:sz w:val="20"/>
        </w:rPr>
      </w:pPr>
    </w:p>
    <w:p w:rsidR="006D7ED3" w:rsidRPr="006D7ED3" w:rsidRDefault="00054963" w:rsidP="006D7ED3">
      <w:pPr>
        <w:rPr>
          <w:rFonts w:ascii="Verdana" w:hAnsi="Verdana" w:cs="Helvetica"/>
          <w:i/>
          <w:sz w:val="20"/>
        </w:rPr>
      </w:pPr>
      <w:r>
        <w:rPr>
          <w:rFonts w:ascii="Verdana" w:hAnsi="Verdana" w:cs="Helvetica"/>
          <w:i/>
          <w:sz w:val="20"/>
        </w:rPr>
        <w:t>Fig.3: The Lorch Trac Wheel is the ideal choice when it comes to welding continuous longitudinal and curved seams.</w:t>
      </w:r>
    </w:p>
    <w:p w:rsidR="0050695B" w:rsidRDefault="0050695B" w:rsidP="0050695B">
      <w:pPr>
        <w:pStyle w:val="TextA"/>
        <w:tabs>
          <w:tab w:val="left" w:pos="709"/>
          <w:tab w:val="left" w:pos="1417"/>
          <w:tab w:val="left" w:pos="2126"/>
          <w:tab w:val="left" w:pos="2835"/>
          <w:tab w:val="left" w:pos="3543"/>
          <w:tab w:val="left" w:pos="4252"/>
          <w:tab w:val="left" w:pos="4961"/>
          <w:tab w:val="left" w:pos="5669"/>
          <w:tab w:val="left" w:pos="6378"/>
          <w:tab w:val="left" w:pos="7087"/>
        </w:tabs>
        <w:spacing w:after="240" w:line="276" w:lineRule="auto"/>
        <w:rPr>
          <w:rFonts w:ascii="Verdana" w:hAnsi="Verdana" w:cs="Helvetica"/>
          <w:sz w:val="20"/>
          <w:szCs w:val="22"/>
        </w:rPr>
      </w:pPr>
      <w:r>
        <w:rPr>
          <w:rFonts w:cs="Helvetica"/>
          <w:b/>
          <w:noProof/>
          <w:color w:val="auto"/>
          <w:sz w:val="22"/>
          <w:szCs w:val="22"/>
          <w:lang w:val="de-DE" w:eastAsia="de-DE" w:bidi="ar-SA"/>
        </w:rPr>
        <w:drawing>
          <wp:inline distT="0" distB="0" distL="0" distR="0">
            <wp:extent cx="2057400" cy="1704975"/>
            <wp:effectExtent l="19050" t="0" r="0" b="0"/>
            <wp:docPr id="6" name="Bild 1" descr="C:\Users\Meck\Dropbox\Lorch_PR\04_Presseinfos_2014-15\150723_Traktoren_LAS\Bild 1_Lorch-Trac-W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C:\Users\Meck\Dropbox\Lorch_PR\04_Presseinfos_2014-15\150723_Traktoren_LAS\Bild 1_Lorch-Trac-Wl.jpg"/>
                    <pic:cNvPicPr>
                      <a:picLocks noChangeAspect="1" noChangeArrowheads="1"/>
                    </pic:cNvPicPr>
                  </pic:nvPicPr>
                  <pic:blipFill>
                    <a:blip r:embed="rId10" cstate="print"/>
                    <a:srcRect/>
                    <a:stretch>
                      <a:fillRect/>
                    </a:stretch>
                  </pic:blipFill>
                  <pic:spPr bwMode="auto">
                    <a:xfrm>
                      <a:off x="0" y="0"/>
                      <a:ext cx="2057400" cy="1704975"/>
                    </a:xfrm>
                    <a:prstGeom prst="rect">
                      <a:avLst/>
                    </a:prstGeom>
                    <a:noFill/>
                    <a:ln w="9525">
                      <a:noFill/>
                      <a:miter lim="800000"/>
                      <a:headEnd/>
                      <a:tailEnd/>
                    </a:ln>
                  </pic:spPr>
                </pic:pic>
              </a:graphicData>
            </a:graphic>
          </wp:inline>
        </w:drawing>
      </w:r>
    </w:p>
    <w:p w:rsidR="00D57203" w:rsidRPr="008C7CDB" w:rsidRDefault="00D57203" w:rsidP="00717023">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rPr>
          <w:rFonts w:ascii="Verdana" w:hAnsi="Verdana" w:cs="Helvetica"/>
          <w:b/>
          <w:sz w:val="20"/>
          <w:szCs w:val="22"/>
          <w:lang w:val="en-US"/>
        </w:rPr>
      </w:pPr>
    </w:p>
    <w:p w:rsidR="00D57203" w:rsidRDefault="00D57203" w:rsidP="00717023">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rPr>
          <w:rFonts w:ascii="Verdana" w:hAnsi="Verdana" w:cs="Helvetica"/>
          <w:b/>
          <w:sz w:val="20"/>
          <w:szCs w:val="22"/>
          <w:lang w:val="en-US"/>
        </w:rPr>
      </w:pPr>
    </w:p>
    <w:p w:rsidR="00D24FBF" w:rsidRPr="008C7CDB" w:rsidRDefault="00D24FBF" w:rsidP="00717023">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rPr>
          <w:rFonts w:ascii="Verdana" w:hAnsi="Verdana" w:cs="Helvetica"/>
          <w:b/>
          <w:sz w:val="20"/>
          <w:szCs w:val="22"/>
          <w:lang w:val="en-US"/>
        </w:rPr>
      </w:pPr>
    </w:p>
    <w:p w:rsidR="00717023" w:rsidRPr="001B45AC" w:rsidRDefault="00717023" w:rsidP="00717023">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rPr>
          <w:rFonts w:ascii="Verdana" w:hAnsi="Verdana" w:cs="Helvetica"/>
          <w:b/>
          <w:sz w:val="20"/>
          <w:szCs w:val="22"/>
          <w:lang w:val="de-DE"/>
        </w:rPr>
      </w:pPr>
      <w:r w:rsidRPr="001B45AC">
        <w:rPr>
          <w:rFonts w:ascii="Verdana" w:hAnsi="Verdana" w:cs="Helvetica"/>
          <w:b/>
          <w:sz w:val="20"/>
          <w:szCs w:val="22"/>
          <w:lang w:val="de-DE"/>
        </w:rPr>
        <w:t xml:space="preserve">Press contact: </w:t>
      </w:r>
    </w:p>
    <w:p w:rsidR="00DE5537" w:rsidRPr="001B45AC" w:rsidRDefault="00717023" w:rsidP="00DE5537">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line="276" w:lineRule="auto"/>
        <w:rPr>
          <w:rFonts w:ascii="Verdana" w:hAnsi="Verdana" w:cs="Helvetica"/>
          <w:sz w:val="20"/>
          <w:szCs w:val="22"/>
          <w:lang w:val="de-DE"/>
        </w:rPr>
      </w:pPr>
      <w:r w:rsidRPr="001B45AC">
        <w:rPr>
          <w:rFonts w:ascii="Verdana" w:hAnsi="Verdana" w:cs="Helvetica"/>
          <w:sz w:val="20"/>
          <w:szCs w:val="22"/>
          <w:lang w:val="de-DE"/>
        </w:rPr>
        <w:t>Lorch Schweißtechnik GmbH</w:t>
      </w:r>
    </w:p>
    <w:p w:rsidR="00DE5537" w:rsidRPr="001B45AC" w:rsidRDefault="00C96E7D" w:rsidP="00DE5537">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line="276" w:lineRule="auto"/>
        <w:rPr>
          <w:rFonts w:ascii="Verdana" w:hAnsi="Verdana" w:cs="Helvetica"/>
          <w:sz w:val="20"/>
          <w:szCs w:val="22"/>
          <w:lang w:val="de-DE"/>
        </w:rPr>
      </w:pPr>
      <w:r w:rsidRPr="001B45AC">
        <w:rPr>
          <w:rFonts w:ascii="Verdana" w:hAnsi="Verdana" w:cs="Helvetica"/>
          <w:sz w:val="20"/>
          <w:szCs w:val="22"/>
          <w:lang w:val="de-DE"/>
        </w:rPr>
        <w:t>Lisa Michler</w:t>
      </w:r>
    </w:p>
    <w:p w:rsidR="00DE5537" w:rsidRPr="001B45AC" w:rsidRDefault="00C96E7D" w:rsidP="00DE5537">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line="276" w:lineRule="auto"/>
        <w:rPr>
          <w:rFonts w:ascii="Verdana" w:hAnsi="Verdana" w:cs="Helvetica"/>
          <w:sz w:val="20"/>
          <w:szCs w:val="22"/>
          <w:lang w:val="de-DE"/>
        </w:rPr>
      </w:pPr>
      <w:r w:rsidRPr="001B45AC">
        <w:rPr>
          <w:rFonts w:ascii="Verdana" w:hAnsi="Verdana" w:cs="Helvetica"/>
          <w:sz w:val="20"/>
          <w:szCs w:val="22"/>
          <w:lang w:val="de-DE"/>
        </w:rPr>
        <w:t>T +49 7191 503-</w:t>
      </w:r>
      <w:r w:rsidR="00D57203">
        <w:rPr>
          <w:rFonts w:ascii="Verdana" w:hAnsi="Verdana" w:cs="Helvetica"/>
          <w:sz w:val="20"/>
          <w:szCs w:val="22"/>
          <w:lang w:val="de-DE"/>
        </w:rPr>
        <w:t>0</w:t>
      </w:r>
    </w:p>
    <w:p w:rsidR="00DE5537" w:rsidRPr="001B45AC" w:rsidRDefault="00717023" w:rsidP="00DE5537">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line="276" w:lineRule="auto"/>
        <w:rPr>
          <w:rFonts w:ascii="Verdana" w:hAnsi="Verdana" w:cs="Helvetica"/>
          <w:sz w:val="20"/>
          <w:szCs w:val="22"/>
          <w:lang w:val="de-DE"/>
        </w:rPr>
      </w:pPr>
      <w:r w:rsidRPr="001B45AC">
        <w:rPr>
          <w:rFonts w:ascii="Verdana" w:hAnsi="Verdana" w:cs="Helvetica"/>
          <w:sz w:val="20"/>
          <w:szCs w:val="22"/>
          <w:lang w:val="de-DE"/>
        </w:rPr>
        <w:t>F +49 7191 503-199</w:t>
      </w:r>
    </w:p>
    <w:p w:rsidR="00DE5537" w:rsidRPr="001B45AC" w:rsidRDefault="00717023" w:rsidP="00DE5537">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line="276" w:lineRule="auto"/>
        <w:rPr>
          <w:rFonts w:ascii="Verdana" w:hAnsi="Verdana" w:cs="Helvetica"/>
          <w:sz w:val="20"/>
          <w:szCs w:val="22"/>
          <w:lang w:val="de-DE"/>
        </w:rPr>
      </w:pPr>
      <w:r w:rsidRPr="001B45AC">
        <w:rPr>
          <w:rFonts w:ascii="Verdana" w:hAnsi="Verdana" w:cs="Helvetica"/>
          <w:sz w:val="20"/>
          <w:szCs w:val="22"/>
          <w:lang w:val="de-DE"/>
        </w:rPr>
        <w:t>Im Anwänder 24-26</w:t>
      </w:r>
    </w:p>
    <w:p w:rsidR="00717023" w:rsidRPr="001B45AC" w:rsidRDefault="00717023" w:rsidP="001B45AC">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rPr>
          <w:rFonts w:ascii="Verdana" w:hAnsi="Verdana" w:cs="Helvetica"/>
          <w:sz w:val="20"/>
          <w:szCs w:val="22"/>
          <w:lang w:val="de-DE"/>
        </w:rPr>
      </w:pPr>
      <w:r w:rsidRPr="001B45AC">
        <w:rPr>
          <w:rFonts w:ascii="Verdana" w:hAnsi="Verdana" w:cs="Helvetica"/>
          <w:sz w:val="20"/>
          <w:szCs w:val="22"/>
          <w:lang w:val="de-DE"/>
        </w:rPr>
        <w:t>71549 Auenwald</w:t>
      </w:r>
    </w:p>
    <w:p w:rsidR="00717023" w:rsidRPr="001B45AC" w:rsidRDefault="00717023" w:rsidP="00717023">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rPr>
          <w:rFonts w:ascii="Verdana" w:hAnsi="Verdana" w:cs="Helvetica"/>
          <w:sz w:val="20"/>
          <w:szCs w:val="22"/>
          <w:lang w:val="de-DE"/>
        </w:rPr>
      </w:pPr>
      <w:r w:rsidRPr="001B45AC">
        <w:rPr>
          <w:rFonts w:ascii="Verdana" w:hAnsi="Verdana" w:cs="Helvetica"/>
          <w:sz w:val="20"/>
          <w:szCs w:val="22"/>
          <w:lang w:val="de-DE"/>
        </w:rPr>
        <w:t>Germany</w:t>
      </w:r>
    </w:p>
    <w:p w:rsidR="00D43A07" w:rsidRPr="00C96E7D" w:rsidRDefault="00717023" w:rsidP="00C96E7D">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360" w:lineRule="auto"/>
        <w:rPr>
          <w:rFonts w:ascii="Verdana" w:hAnsi="Verdana" w:cs="Helvetica"/>
          <w:i/>
          <w:sz w:val="20"/>
          <w:szCs w:val="22"/>
        </w:rPr>
      </w:pPr>
      <w:r>
        <w:rPr>
          <w:rFonts w:ascii="Verdana" w:hAnsi="Verdana" w:cs="Helvetica"/>
          <w:i/>
          <w:sz w:val="20"/>
          <w:szCs w:val="22"/>
        </w:rPr>
        <w:t>Reprint free of charge. Specimen copy requested.</w:t>
      </w:r>
    </w:p>
    <w:p w:rsidR="0072313D" w:rsidRPr="00D31AEA" w:rsidRDefault="0072313D" w:rsidP="00974B6E">
      <w:pPr>
        <w:spacing w:after="240" w:line="360" w:lineRule="auto"/>
        <w:rPr>
          <w:rFonts w:ascii="Verdana" w:eastAsia="Calibri" w:hAnsi="Verdana" w:cs="Helvetica"/>
          <w:sz w:val="20"/>
        </w:rPr>
      </w:pPr>
    </w:p>
    <w:sectPr w:rsidR="0072313D" w:rsidRPr="00D31AEA" w:rsidSect="00F237E1">
      <w:headerReference w:type="even" r:id="rId11"/>
      <w:headerReference w:type="default" r:id="rId12"/>
      <w:footerReference w:type="even" r:id="rId13"/>
      <w:footerReference w:type="default" r:id="rId14"/>
      <w:headerReference w:type="first" r:id="rId15"/>
      <w:footerReference w:type="first" r:id="rId16"/>
      <w:pgSz w:w="11906" w:h="16838"/>
      <w:pgMar w:top="3119" w:right="3401" w:bottom="1276" w:left="1418" w:header="709" w:footer="56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440D0" w:rsidRDefault="009440D0" w:rsidP="0081148E">
      <w:pPr>
        <w:spacing w:after="0" w:line="240" w:lineRule="auto"/>
      </w:pPr>
      <w:r>
        <w:separator/>
      </w:r>
    </w:p>
  </w:endnote>
  <w:endnote w:type="continuationSeparator" w:id="0">
    <w:p w:rsidR="009440D0" w:rsidRDefault="009440D0" w:rsidP="008114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ヒラギノ角ゴ Pro W3">
    <w:altName w:val="MS Mincho"/>
    <w:panose1 w:val="00000000000000000000"/>
    <w:charset w:val="80"/>
    <w:family w:val="auto"/>
    <w:notTrueType/>
    <w:pitch w:val="variable"/>
    <w:sig w:usb0="00000001" w:usb1="00000000" w:usb2="01000407" w:usb3="00000000" w:csb0="00020000" w:csb1="00000000"/>
  </w:font>
  <w:font w:name="Antenna Light">
    <w:altName w:val="Segoe Script"/>
    <w:panose1 w:val="02000505000000020004"/>
    <w:charset w:val="00"/>
    <w:family w:val="modern"/>
    <w:notTrueType/>
    <w:pitch w:val="variable"/>
    <w:sig w:usb0="00000207" w:usb1="00000001" w:usb2="00000000" w:usb3="00000000" w:csb0="00000097"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1E26" w:rsidRDefault="00EC1E2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9515882"/>
      <w:docPartObj>
        <w:docPartGallery w:val="Page Numbers (Bottom of Page)"/>
        <w:docPartUnique/>
      </w:docPartObj>
    </w:sdtPr>
    <w:sdtEndPr/>
    <w:sdtContent>
      <w:sdt>
        <w:sdtPr>
          <w:id w:val="98381352"/>
          <w:docPartObj>
            <w:docPartGallery w:val="Page Numbers (Top of Page)"/>
            <w:docPartUnique/>
          </w:docPartObj>
        </w:sdtPr>
        <w:sdtEndPr/>
        <w:sdtContent>
          <w:p w:rsidR="00974513" w:rsidRDefault="00974513">
            <w:pPr>
              <w:pStyle w:val="Fuzeile"/>
            </w:pPr>
            <w:r>
              <w:rPr>
                <w:rFonts w:ascii="Verdana" w:hAnsi="Verdana"/>
                <w:sz w:val="14"/>
                <w:szCs w:val="14"/>
              </w:rPr>
              <w:t xml:space="preserve">Page </w:t>
            </w:r>
            <w:r w:rsidR="00001435" w:rsidRPr="006E4D61">
              <w:rPr>
                <w:rFonts w:ascii="Verdana" w:hAnsi="Verdana"/>
                <w:sz w:val="14"/>
                <w:szCs w:val="14"/>
              </w:rPr>
              <w:fldChar w:fldCharType="begin"/>
            </w:r>
            <w:r>
              <w:rPr>
                <w:rFonts w:ascii="Verdana" w:hAnsi="Verdana"/>
                <w:sz w:val="14"/>
                <w:szCs w:val="14"/>
              </w:rPr>
              <w:instrText>PAGE</w:instrText>
            </w:r>
            <w:r w:rsidR="00001435" w:rsidRPr="006E4D61">
              <w:rPr>
                <w:rFonts w:ascii="Verdana" w:hAnsi="Verdana"/>
                <w:sz w:val="14"/>
                <w:szCs w:val="14"/>
              </w:rPr>
              <w:fldChar w:fldCharType="separate"/>
            </w:r>
            <w:r w:rsidR="00EC1E26">
              <w:rPr>
                <w:rFonts w:ascii="Verdana" w:hAnsi="Verdana"/>
                <w:noProof/>
                <w:sz w:val="14"/>
                <w:szCs w:val="14"/>
              </w:rPr>
              <w:t>2</w:t>
            </w:r>
            <w:r w:rsidR="00001435" w:rsidRPr="006E4D61">
              <w:rPr>
                <w:rFonts w:ascii="Verdana" w:hAnsi="Verdana"/>
                <w:sz w:val="14"/>
                <w:szCs w:val="14"/>
              </w:rPr>
              <w:fldChar w:fldCharType="end"/>
            </w:r>
            <w:r>
              <w:rPr>
                <w:rFonts w:ascii="Verdana" w:hAnsi="Verdana"/>
                <w:sz w:val="14"/>
                <w:szCs w:val="14"/>
              </w:rPr>
              <w:t xml:space="preserve"> of </w:t>
            </w:r>
            <w:r w:rsidR="00001435" w:rsidRPr="006E4D61">
              <w:rPr>
                <w:rFonts w:ascii="Verdana" w:hAnsi="Verdana"/>
                <w:sz w:val="14"/>
                <w:szCs w:val="14"/>
              </w:rPr>
              <w:fldChar w:fldCharType="begin"/>
            </w:r>
            <w:r>
              <w:rPr>
                <w:rFonts w:ascii="Verdana" w:hAnsi="Verdana"/>
                <w:sz w:val="14"/>
                <w:szCs w:val="14"/>
              </w:rPr>
              <w:instrText>NUMPAGES</w:instrText>
            </w:r>
            <w:r w:rsidR="00001435" w:rsidRPr="006E4D61">
              <w:rPr>
                <w:rFonts w:ascii="Verdana" w:hAnsi="Verdana"/>
                <w:sz w:val="14"/>
                <w:szCs w:val="14"/>
              </w:rPr>
              <w:fldChar w:fldCharType="separate"/>
            </w:r>
            <w:r w:rsidR="00EC1E26">
              <w:rPr>
                <w:rFonts w:ascii="Verdana" w:hAnsi="Verdana"/>
                <w:noProof/>
                <w:sz w:val="14"/>
                <w:szCs w:val="14"/>
              </w:rPr>
              <w:t>4</w:t>
            </w:r>
            <w:r w:rsidR="00001435" w:rsidRPr="006E4D61">
              <w:rPr>
                <w:rFonts w:ascii="Verdana" w:hAnsi="Verdana"/>
                <w:sz w:val="14"/>
                <w:szCs w:val="14"/>
              </w:rPr>
              <w:fldChar w:fldCharType="end"/>
            </w:r>
          </w:p>
        </w:sdtContent>
      </w:sdt>
    </w:sdtContent>
  </w:sdt>
  <w:p w:rsidR="00974513" w:rsidRDefault="00974513">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9515897"/>
      <w:docPartObj>
        <w:docPartGallery w:val="Page Numbers (Bottom of Page)"/>
        <w:docPartUnique/>
      </w:docPartObj>
    </w:sdtPr>
    <w:sdtEndPr/>
    <w:sdtContent>
      <w:sdt>
        <w:sdtPr>
          <w:id w:val="29515896"/>
          <w:docPartObj>
            <w:docPartGallery w:val="Page Numbers (Top of Page)"/>
            <w:docPartUnique/>
          </w:docPartObj>
        </w:sdtPr>
        <w:sdtEndPr/>
        <w:sdtContent>
          <w:p w:rsidR="00974513" w:rsidRDefault="00974513">
            <w:pPr>
              <w:pStyle w:val="Fuzeile"/>
            </w:pPr>
            <w:r>
              <w:rPr>
                <w:rFonts w:ascii="Verdana" w:hAnsi="Verdana"/>
                <w:sz w:val="14"/>
                <w:szCs w:val="14"/>
              </w:rPr>
              <w:t xml:space="preserve">Page </w:t>
            </w:r>
            <w:r w:rsidR="00001435" w:rsidRPr="00F237E1">
              <w:rPr>
                <w:rFonts w:ascii="Verdana" w:hAnsi="Verdana"/>
                <w:sz w:val="14"/>
                <w:szCs w:val="14"/>
              </w:rPr>
              <w:fldChar w:fldCharType="begin"/>
            </w:r>
            <w:r>
              <w:rPr>
                <w:rFonts w:ascii="Verdana" w:hAnsi="Verdana"/>
                <w:sz w:val="14"/>
                <w:szCs w:val="14"/>
              </w:rPr>
              <w:instrText>PAGE</w:instrText>
            </w:r>
            <w:r w:rsidR="00001435" w:rsidRPr="00F237E1">
              <w:rPr>
                <w:rFonts w:ascii="Verdana" w:hAnsi="Verdana"/>
                <w:sz w:val="14"/>
                <w:szCs w:val="14"/>
              </w:rPr>
              <w:fldChar w:fldCharType="separate"/>
            </w:r>
            <w:r w:rsidR="00EC1E26">
              <w:rPr>
                <w:rFonts w:ascii="Verdana" w:hAnsi="Verdana"/>
                <w:noProof/>
                <w:sz w:val="14"/>
                <w:szCs w:val="14"/>
              </w:rPr>
              <w:t>1</w:t>
            </w:r>
            <w:r w:rsidR="00001435" w:rsidRPr="00F237E1">
              <w:rPr>
                <w:rFonts w:ascii="Verdana" w:hAnsi="Verdana"/>
                <w:sz w:val="14"/>
                <w:szCs w:val="14"/>
              </w:rPr>
              <w:fldChar w:fldCharType="end"/>
            </w:r>
            <w:r>
              <w:rPr>
                <w:rFonts w:ascii="Verdana" w:hAnsi="Verdana"/>
                <w:sz w:val="14"/>
                <w:szCs w:val="14"/>
              </w:rPr>
              <w:t xml:space="preserve"> of </w:t>
            </w:r>
            <w:r w:rsidR="00001435" w:rsidRPr="00F237E1">
              <w:rPr>
                <w:rFonts w:ascii="Verdana" w:hAnsi="Verdana"/>
                <w:sz w:val="14"/>
                <w:szCs w:val="14"/>
              </w:rPr>
              <w:fldChar w:fldCharType="begin"/>
            </w:r>
            <w:r>
              <w:rPr>
                <w:rFonts w:ascii="Verdana" w:hAnsi="Verdana"/>
                <w:sz w:val="14"/>
                <w:szCs w:val="14"/>
              </w:rPr>
              <w:instrText>NUMPAGES</w:instrText>
            </w:r>
            <w:r w:rsidR="00001435" w:rsidRPr="00F237E1">
              <w:rPr>
                <w:rFonts w:ascii="Verdana" w:hAnsi="Verdana"/>
                <w:sz w:val="14"/>
                <w:szCs w:val="14"/>
              </w:rPr>
              <w:fldChar w:fldCharType="separate"/>
            </w:r>
            <w:r w:rsidR="00EC1E26">
              <w:rPr>
                <w:rFonts w:ascii="Verdana" w:hAnsi="Verdana"/>
                <w:noProof/>
                <w:sz w:val="14"/>
                <w:szCs w:val="14"/>
              </w:rPr>
              <w:t>4</w:t>
            </w:r>
            <w:r w:rsidR="00001435" w:rsidRPr="00F237E1">
              <w:rPr>
                <w:rFonts w:ascii="Verdana" w:hAnsi="Verdana"/>
                <w:sz w:val="14"/>
                <w:szCs w:val="14"/>
              </w:rPr>
              <w:fldChar w:fldCharType="end"/>
            </w:r>
          </w:p>
        </w:sdtContent>
      </w:sdt>
    </w:sdtContent>
  </w:sdt>
  <w:p w:rsidR="00974513" w:rsidRDefault="0097451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440D0" w:rsidRDefault="009440D0" w:rsidP="0081148E">
      <w:pPr>
        <w:spacing w:after="0" w:line="240" w:lineRule="auto"/>
      </w:pPr>
      <w:r>
        <w:separator/>
      </w:r>
    </w:p>
  </w:footnote>
  <w:footnote w:type="continuationSeparator" w:id="0">
    <w:p w:rsidR="009440D0" w:rsidRDefault="009440D0" w:rsidP="008114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1E26" w:rsidRDefault="00EC1E2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4513" w:rsidRPr="00974B6E" w:rsidRDefault="00974513" w:rsidP="0043587B">
    <w:pPr>
      <w:spacing w:after="0" w:line="240" w:lineRule="auto"/>
      <w:ind w:right="-2978"/>
      <w:jc w:val="right"/>
      <w:rPr>
        <w:rFonts w:ascii="Antenna Light" w:hAnsi="Antenna Light"/>
      </w:rPr>
    </w:pPr>
    <w:r>
      <w:br/>
    </w:r>
    <w:r w:rsidR="00EC1E26">
      <w:rPr>
        <w:rFonts w:ascii="Antenna Light" w:hAnsi="Antenna Light"/>
        <w:noProof/>
      </w:rPr>
      <w:pict>
        <v:oval id="Oval 10" o:spid="_x0000_s2055" style="position:absolute;left:0;text-align:left;margin-left:11.35pt;margin-top:595.35pt;width:1.15pt;height:1.15pt;z-index:25166592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" fillcolor="#bf3922" stroked="f">
          <w10:wrap anchorx="page" anchory="page"/>
        </v:oval>
      </w:pict>
    </w:r>
    <w:r w:rsidR="00EC1E26">
      <w:rPr>
        <w:rFonts w:ascii="Antenna Light" w:hAnsi="Antenna Light"/>
        <w:noProof/>
      </w:rPr>
      <w:pict>
        <v:oval id="Oval 9" o:spid="_x0000_s2054" style="position:absolute;left:0;text-align:left;margin-left:8.5pt;margin-top:595.35pt;width:1.15pt;height:1.15pt;z-index:251664896;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" fillcolor="#bf3922" stroked="f">
          <w10:wrap anchorx="page" anchory="page"/>
        </v:oval>
      </w:pict>
    </w:r>
    <w:r w:rsidR="00EC1E26">
      <w:rPr>
        <w:rFonts w:ascii="Antenna Light" w:hAnsi="Antenna Light"/>
        <w:noProof/>
      </w:rPr>
      <w:pict>
        <v:shapetype id="_x0000_t32" coordsize="21600,21600" o:spt="32" o:oned="t" path="m,l21600,21600e" filled="f">
          <v:path arrowok="t" fillok="f" o:connecttype="none"/>
          <o:lock v:ext="edit" shapetype="t"/>
        </v:shapetype>
        <v:shape id="AutoShape 8" o:spid="_x0000_s2053" type="#_x0000_t32" style="position:absolute;left:0;text-align:left;margin-left:-71.5pt;margin-top:311.85pt;width:14.15pt;height:0;z-index:251663872;visibility:visible;mso-position-horizontal-relative:text;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" strokecolor="#bf3922" strokeweight=".5pt">
          <w10:wrap anchory="page"/>
        </v:shape>
      </w:pict>
    </w:r>
    <w:r w:rsidRPr="00974B6E">
      <w:rPr>
        <w:rFonts w:ascii="Antenna Light" w:hAnsi="Antenna Light"/>
        <w:noProof/>
        <w:lang w:val="de-DE" w:eastAsia="de-DE" w:bidi="ar-SA"/>
      </w:rPr>
      <w:drawing>
        <wp:inline distT="0" distB="0" distL="0" distR="0">
          <wp:extent cx="1300480" cy="500380"/>
          <wp:effectExtent l="19050" t="0" r="0" b="0"/>
          <wp:docPr id="3" name="Bild 1" descr="Lorch-Logo-r.jpg"/>
          <wp:cNvGraphicFramePr/>
          <a:graphic xmlns:a="http://schemas.openxmlformats.org/drawingml/2006/main">
            <a:graphicData uri="http://schemas.openxmlformats.org/drawingml/2006/picture">
              <pic:pic xmlns:pic="http://schemas.openxmlformats.org/drawingml/2006/picture">
                <pic:nvPicPr>
                  <pic:cNvPr id="0" name="Lorch-Logo-r.jpg"/>
                  <pic:cNvPicPr/>
                </pic:nvPicPr>
                <pic:blipFill>
                  <a:blip r:embed="rId1"/>
                  <a:stretch>
                    <a:fillRect/>
                  </a:stretch>
                </pic:blipFill>
                <pic:spPr>
                  <a:xfrm>
                    <a:off x="0" y="0"/>
                    <a:ext cx="1300480" cy="50038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74513" w:rsidRPr="00717023" w:rsidRDefault="00DE5537" w:rsidP="00A73794">
    <w:pPr>
      <w:rPr>
        <w:rFonts w:ascii="Verdana" w:hAnsi="Verdana"/>
        <w:b/>
        <w:color w:val="000000"/>
        <w:sz w:val="28"/>
        <w:szCs w:val="28"/>
      </w:rPr>
    </w:pPr>
    <w:r>
      <w:br/>
    </w:r>
    <w:r>
      <w:rPr>
        <w:rFonts w:ascii="Verdana" w:hAnsi="Verdana"/>
        <w:b/>
        <w:color w:val="000000"/>
        <w:sz w:val="28"/>
        <w:szCs w:val="28"/>
      </w:rPr>
      <w:t xml:space="preserve">Press </w:t>
    </w:r>
    <w:r w:rsidR="008C7CDB">
      <w:rPr>
        <w:rFonts w:ascii="Verdana" w:hAnsi="Verdana"/>
        <w:b/>
        <w:color w:val="000000"/>
        <w:sz w:val="28"/>
        <w:szCs w:val="28"/>
      </w:rPr>
      <w:t>Information</w:t>
    </w:r>
  </w:p>
  <w:p w:rsidR="00974513" w:rsidRPr="00717023" w:rsidRDefault="00EC1E26" w:rsidP="00D31AEA">
    <w:pPr>
      <w:spacing w:before="320" w:after="0" w:line="240" w:lineRule="auto"/>
      <w:rPr>
        <w:rFonts w:ascii="Verdana" w:hAnsi="Verdana"/>
        <w:color w:val="000000"/>
        <w:sz w:val="20"/>
      </w:rPr>
    </w:pPr>
    <w:r>
      <w:rPr>
        <w:rFonts w:ascii="Verdana" w:hAnsi="Verdana"/>
        <w:noProof/>
        <w:color w:val="000000"/>
        <w:sz w:val="20"/>
      </w:rPr>
      <w:pict>
        <v:shapetype id="_x0000_t32" coordsize="21600,21600" o:spt="32" o:oned="t" path="m,l21600,21600e" filled="f">
          <v:path arrowok="t" fillok="f" o:connecttype="none"/>
          <o:lock v:ext="edit" shapetype="t"/>
        </v:shapetype>
        <v:shape id="AutoShape 16" o:spid="_x0000_s2052" type="#_x0000_t32" style="position:absolute;margin-left:.2pt;margin-top:-.05pt;width:365.65pt;height:0;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"/>
      </w:pict>
    </w:r>
    <w:r w:rsidR="00DE5537">
      <w:rPr>
        <w:rFonts w:ascii="Verdana" w:hAnsi="Verdana"/>
        <w:color w:val="000000"/>
        <w:sz w:val="20"/>
      </w:rPr>
      <w:t xml:space="preserve">Auenwald, </w:t>
    </w:r>
    <w:r>
      <w:rPr>
        <w:rFonts w:ascii="Verdana" w:hAnsi="Verdana"/>
        <w:noProof/>
        <w:sz w:val="20"/>
      </w:rPr>
      <w:pict>
        <v:oval id="Oval 12" o:spid="_x0000_s2051" style="position:absolute;margin-left:8.5pt;margin-top:595.35pt;width:1.15pt;height:1.15pt;z-index:25166796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" fillcolor="#bf3922" stroked="f">
          <w10:wrap anchorx="page" anchory="page"/>
        </v:oval>
      </w:pict>
    </w:r>
    <w:r>
      <w:rPr>
        <w:rFonts w:ascii="Verdana" w:hAnsi="Verdana"/>
        <w:noProof/>
        <w:sz w:val="20"/>
      </w:rPr>
      <w:pict>
        <v:oval id="Oval 13" o:spid="_x0000_s2050" style="position:absolute;margin-left:11.35pt;margin-top:595.35pt;width:1.15pt;height:1.15pt;z-index:25166899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" fillcolor="#bf3922" stroked="f">
          <w10:wrap anchorx="page" anchory="page"/>
        </v:oval>
      </w:pict>
    </w:r>
    <w:r>
      <w:rPr>
        <w:rFonts w:ascii="Verdana" w:hAnsi="Verdana"/>
        <w:noProof/>
        <w:sz w:val="20"/>
      </w:rPr>
      <w:pict>
        <v:shape id="AutoShape 11" o:spid="_x0000_s2049" type="#_x0000_t32" style="position:absolute;margin-left:0;margin-top:311.85pt;width:14.15pt;height:0;z-index:25166694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" strokecolor="#bf3922" strokeweight=".5pt">
          <w10:wrap anchorx="page" anchory="page"/>
        </v:shape>
      </w:pict>
    </w:r>
    <w:r w:rsidR="00974513" w:rsidRPr="00717023">
      <w:rPr>
        <w:rFonts w:ascii="Verdana" w:hAnsi="Verdana"/>
        <w:noProof/>
        <w:sz w:val="20"/>
        <w:lang w:val="de-DE" w:eastAsia="de-DE" w:bidi="ar-SA"/>
      </w:rPr>
      <w:drawing>
        <wp:anchor distT="0" distB="0" distL="114300" distR="114300" simplePos="0" relativeHeight="251660800" behindDoc="0" locked="1" layoutInCell="0" allowOverlap="1">
          <wp:simplePos x="0" y="0"/>
          <wp:positionH relativeFrom="leftMargin">
            <wp:posOffset>5992495</wp:posOffset>
          </wp:positionH>
          <wp:positionV relativeFrom="topMargin">
            <wp:posOffset>647700</wp:posOffset>
          </wp:positionV>
          <wp:extent cx="1300480" cy="500380"/>
          <wp:effectExtent l="19050" t="0" r="0" b="0"/>
          <wp:wrapNone/>
          <wp:docPr id="1" name="Grafik 0" descr="Lorch-Log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rch-Logo-r.jpg"/>
                  <pic:cNvPicPr/>
                </pic:nvPicPr>
                <pic:blipFill>
                  <a:blip r:embed="rId1"/>
                  <a:stretch>
                    <a:fillRect/>
                  </a:stretch>
                </pic:blipFill>
                <pic:spPr>
                  <a:xfrm>
                    <a:off x="0" y="0"/>
                    <a:ext cx="1300480" cy="500380"/>
                  </a:xfrm>
                  <a:prstGeom prst="rect">
                    <a:avLst/>
                  </a:prstGeom>
                </pic:spPr>
              </pic:pic>
            </a:graphicData>
          </a:graphic>
        </wp:anchor>
      </w:drawing>
    </w:r>
    <w:r>
      <w:rPr>
        <w:rFonts w:ascii="Verdana" w:hAnsi="Verdana"/>
        <w:color w:val="000000"/>
        <w:sz w:val="20"/>
      </w:rPr>
      <w:t>25/10/</w:t>
    </w:r>
    <w:bookmarkStart w:id="0" w:name="_GoBack"/>
    <w:bookmarkEnd w:id="0"/>
    <w:r w:rsidR="00DE5537">
      <w:rPr>
        <w:rFonts w:ascii="Verdana" w:hAnsi="Verdana"/>
        <w:color w:val="000000"/>
        <w:sz w:val="20"/>
      </w:rPr>
      <w:t>16</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GB" w:vendorID="64" w:dllVersion="131078" w:nlCheck="1" w:checkStyle="0"/>
  <w:activeWritingStyle w:appName="MSWord" w:lang="de-DE" w:vendorID="64" w:dllVersion="131078" w:nlCheck="1" w:checkStyle="0"/>
  <w:defaultTabStop w:val="708"/>
  <w:hyphenationZone w:val="425"/>
  <w:drawingGridHorizontalSpacing w:val="110"/>
  <w:displayHorizontalDrawingGridEvery w:val="2"/>
  <w:characterSpacingControl w:val="doNotCompress"/>
  <w:hdrShapeDefaults>
    <o:shapedefaults v:ext="edit" spidmax="2056">
      <o:colormru v:ext="edit" colors="#bf3922"/>
    </o:shapedefaults>
    <o:shapelayout v:ext="edit">
      <o:idmap v:ext="edit" data="2"/>
      <o:rules v:ext="edit">
        <o:r id="V:Rule4" type="connector" idref="#AutoShape 11"/>
        <o:r id="V:Rule5" type="connector" idref="#AutoShape 8"/>
        <o:r id="V:Rule6" type="connector" idref="#AutoShape 16"/>
      </o:rules>
    </o:shapelayout>
  </w:hdrShapeDefaults>
  <w:footnotePr>
    <w:footnote w:id="-1"/>
    <w:footnote w:id="0"/>
  </w:footnotePr>
  <w:endnotePr>
    <w:endnote w:id="-1"/>
    <w:endnote w:id="0"/>
  </w:endnotePr>
  <w:compat>
    <w:useFELayout/>
    <w:compatSetting w:name="compatibilityMode" w:uri="http://schemas.microsoft.com/office/word" w:val="12"/>
  </w:compat>
  <w:rsids>
    <w:rsidRoot w:val="00F237E1"/>
    <w:rsid w:val="00001435"/>
    <w:rsid w:val="00006159"/>
    <w:rsid w:val="0001159F"/>
    <w:rsid w:val="00017D4B"/>
    <w:rsid w:val="00032D85"/>
    <w:rsid w:val="000416FB"/>
    <w:rsid w:val="00052E28"/>
    <w:rsid w:val="00054963"/>
    <w:rsid w:val="00055013"/>
    <w:rsid w:val="00055915"/>
    <w:rsid w:val="0006196E"/>
    <w:rsid w:val="000656F7"/>
    <w:rsid w:val="00067F53"/>
    <w:rsid w:val="000A3A48"/>
    <w:rsid w:val="000B0A26"/>
    <w:rsid w:val="000B3654"/>
    <w:rsid w:val="000C1181"/>
    <w:rsid w:val="000D02CC"/>
    <w:rsid w:val="000E0084"/>
    <w:rsid w:val="0011105C"/>
    <w:rsid w:val="001126E8"/>
    <w:rsid w:val="001346FA"/>
    <w:rsid w:val="001601D6"/>
    <w:rsid w:val="00160C2A"/>
    <w:rsid w:val="0017215B"/>
    <w:rsid w:val="00172EDA"/>
    <w:rsid w:val="00190A66"/>
    <w:rsid w:val="001A7F18"/>
    <w:rsid w:val="001B1165"/>
    <w:rsid w:val="001B45AC"/>
    <w:rsid w:val="001B67B5"/>
    <w:rsid w:val="001C49F6"/>
    <w:rsid w:val="001D0288"/>
    <w:rsid w:val="001F127C"/>
    <w:rsid w:val="00201FCC"/>
    <w:rsid w:val="0021120C"/>
    <w:rsid w:val="002144DD"/>
    <w:rsid w:val="00217428"/>
    <w:rsid w:val="00217849"/>
    <w:rsid w:val="002431F2"/>
    <w:rsid w:val="00246673"/>
    <w:rsid w:val="00264CE0"/>
    <w:rsid w:val="00277677"/>
    <w:rsid w:val="002A0858"/>
    <w:rsid w:val="002A2B39"/>
    <w:rsid w:val="002A413E"/>
    <w:rsid w:val="002A4D5E"/>
    <w:rsid w:val="002B05B6"/>
    <w:rsid w:val="00312D1E"/>
    <w:rsid w:val="003169B4"/>
    <w:rsid w:val="0033708E"/>
    <w:rsid w:val="00340965"/>
    <w:rsid w:val="003472C9"/>
    <w:rsid w:val="00350AB2"/>
    <w:rsid w:val="00353B5C"/>
    <w:rsid w:val="00375951"/>
    <w:rsid w:val="003937D3"/>
    <w:rsid w:val="003B7C70"/>
    <w:rsid w:val="003C13D2"/>
    <w:rsid w:val="003C6B90"/>
    <w:rsid w:val="003E3467"/>
    <w:rsid w:val="003E445D"/>
    <w:rsid w:val="003E6C9C"/>
    <w:rsid w:val="00402189"/>
    <w:rsid w:val="004045E5"/>
    <w:rsid w:val="00405874"/>
    <w:rsid w:val="0040705E"/>
    <w:rsid w:val="00414E5C"/>
    <w:rsid w:val="00415E92"/>
    <w:rsid w:val="00423732"/>
    <w:rsid w:val="004279DC"/>
    <w:rsid w:val="0043587B"/>
    <w:rsid w:val="004437D1"/>
    <w:rsid w:val="004555A8"/>
    <w:rsid w:val="00470A2C"/>
    <w:rsid w:val="00471E0C"/>
    <w:rsid w:val="0048072A"/>
    <w:rsid w:val="004856E8"/>
    <w:rsid w:val="00485953"/>
    <w:rsid w:val="00491001"/>
    <w:rsid w:val="004956C0"/>
    <w:rsid w:val="004A634C"/>
    <w:rsid w:val="004B1075"/>
    <w:rsid w:val="0050646E"/>
    <w:rsid w:val="0050695B"/>
    <w:rsid w:val="005179E5"/>
    <w:rsid w:val="00531B0F"/>
    <w:rsid w:val="00535396"/>
    <w:rsid w:val="00555BE8"/>
    <w:rsid w:val="00565291"/>
    <w:rsid w:val="005719A0"/>
    <w:rsid w:val="00584167"/>
    <w:rsid w:val="00595715"/>
    <w:rsid w:val="00597E39"/>
    <w:rsid w:val="005C6135"/>
    <w:rsid w:val="005D649C"/>
    <w:rsid w:val="005E0747"/>
    <w:rsid w:val="005E1702"/>
    <w:rsid w:val="005F0E40"/>
    <w:rsid w:val="00600B87"/>
    <w:rsid w:val="006118B9"/>
    <w:rsid w:val="00620CB4"/>
    <w:rsid w:val="006349B9"/>
    <w:rsid w:val="00643B5B"/>
    <w:rsid w:val="006534BE"/>
    <w:rsid w:val="00666244"/>
    <w:rsid w:val="0068332F"/>
    <w:rsid w:val="006856F4"/>
    <w:rsid w:val="00685BA9"/>
    <w:rsid w:val="00690887"/>
    <w:rsid w:val="006A3902"/>
    <w:rsid w:val="006C4B5D"/>
    <w:rsid w:val="006D7ED3"/>
    <w:rsid w:val="006E4D61"/>
    <w:rsid w:val="006F753D"/>
    <w:rsid w:val="006F7CF1"/>
    <w:rsid w:val="00714D35"/>
    <w:rsid w:val="00717023"/>
    <w:rsid w:val="0072313D"/>
    <w:rsid w:val="007302C2"/>
    <w:rsid w:val="0074382C"/>
    <w:rsid w:val="007623EE"/>
    <w:rsid w:val="00766F3F"/>
    <w:rsid w:val="007677F6"/>
    <w:rsid w:val="007732F4"/>
    <w:rsid w:val="00780854"/>
    <w:rsid w:val="007826CC"/>
    <w:rsid w:val="0078562C"/>
    <w:rsid w:val="00793A82"/>
    <w:rsid w:val="007A55BC"/>
    <w:rsid w:val="007C1F53"/>
    <w:rsid w:val="007C43BF"/>
    <w:rsid w:val="007C7D18"/>
    <w:rsid w:val="007E316F"/>
    <w:rsid w:val="007F41F4"/>
    <w:rsid w:val="008109C1"/>
    <w:rsid w:val="0081148E"/>
    <w:rsid w:val="00815B05"/>
    <w:rsid w:val="00820698"/>
    <w:rsid w:val="008229AB"/>
    <w:rsid w:val="00825A3D"/>
    <w:rsid w:val="00825DF6"/>
    <w:rsid w:val="008523DB"/>
    <w:rsid w:val="0085331F"/>
    <w:rsid w:val="00864870"/>
    <w:rsid w:val="00895423"/>
    <w:rsid w:val="008B28F4"/>
    <w:rsid w:val="008C0545"/>
    <w:rsid w:val="008C7CDB"/>
    <w:rsid w:val="008C7F8C"/>
    <w:rsid w:val="008E2680"/>
    <w:rsid w:val="0090390D"/>
    <w:rsid w:val="00921047"/>
    <w:rsid w:val="0092486B"/>
    <w:rsid w:val="0093421D"/>
    <w:rsid w:val="009440D0"/>
    <w:rsid w:val="00946379"/>
    <w:rsid w:val="009559A2"/>
    <w:rsid w:val="00961C62"/>
    <w:rsid w:val="009739EB"/>
    <w:rsid w:val="00974513"/>
    <w:rsid w:val="00974B6E"/>
    <w:rsid w:val="00990898"/>
    <w:rsid w:val="0099318B"/>
    <w:rsid w:val="009A299F"/>
    <w:rsid w:val="009B06F8"/>
    <w:rsid w:val="009B0E69"/>
    <w:rsid w:val="009C3BFC"/>
    <w:rsid w:val="009C3FAD"/>
    <w:rsid w:val="009C415B"/>
    <w:rsid w:val="009C53D4"/>
    <w:rsid w:val="009D4C3D"/>
    <w:rsid w:val="009E2599"/>
    <w:rsid w:val="009E2AE8"/>
    <w:rsid w:val="009F53F0"/>
    <w:rsid w:val="00A01C57"/>
    <w:rsid w:val="00A1287E"/>
    <w:rsid w:val="00A176E8"/>
    <w:rsid w:val="00A33A80"/>
    <w:rsid w:val="00A40C2A"/>
    <w:rsid w:val="00A73794"/>
    <w:rsid w:val="00AA0829"/>
    <w:rsid w:val="00AA5A9C"/>
    <w:rsid w:val="00AD2153"/>
    <w:rsid w:val="00AD695D"/>
    <w:rsid w:val="00AD6C3F"/>
    <w:rsid w:val="00AE0CB0"/>
    <w:rsid w:val="00AE3086"/>
    <w:rsid w:val="00AE5D79"/>
    <w:rsid w:val="00AE6CC5"/>
    <w:rsid w:val="00B01C0B"/>
    <w:rsid w:val="00B02432"/>
    <w:rsid w:val="00B066F5"/>
    <w:rsid w:val="00B32973"/>
    <w:rsid w:val="00B32D82"/>
    <w:rsid w:val="00B41A0A"/>
    <w:rsid w:val="00B5560F"/>
    <w:rsid w:val="00B8402A"/>
    <w:rsid w:val="00B908C2"/>
    <w:rsid w:val="00BA0706"/>
    <w:rsid w:val="00BB1AEB"/>
    <w:rsid w:val="00BB32F4"/>
    <w:rsid w:val="00BB4E8D"/>
    <w:rsid w:val="00BB6A94"/>
    <w:rsid w:val="00BC5DAB"/>
    <w:rsid w:val="00BC673F"/>
    <w:rsid w:val="00BE62C2"/>
    <w:rsid w:val="00C05A61"/>
    <w:rsid w:val="00C07355"/>
    <w:rsid w:val="00C115A7"/>
    <w:rsid w:val="00C23C7F"/>
    <w:rsid w:val="00C30072"/>
    <w:rsid w:val="00C47349"/>
    <w:rsid w:val="00C55E6C"/>
    <w:rsid w:val="00C64D19"/>
    <w:rsid w:val="00C95790"/>
    <w:rsid w:val="00C96BB4"/>
    <w:rsid w:val="00C96E7D"/>
    <w:rsid w:val="00CA33EB"/>
    <w:rsid w:val="00CD4214"/>
    <w:rsid w:val="00D03E1A"/>
    <w:rsid w:val="00D03E88"/>
    <w:rsid w:val="00D24FBF"/>
    <w:rsid w:val="00D25945"/>
    <w:rsid w:val="00D31AEA"/>
    <w:rsid w:val="00D43A07"/>
    <w:rsid w:val="00D51D5C"/>
    <w:rsid w:val="00D57203"/>
    <w:rsid w:val="00D64C33"/>
    <w:rsid w:val="00D77F99"/>
    <w:rsid w:val="00D8195A"/>
    <w:rsid w:val="00D96E15"/>
    <w:rsid w:val="00DB1924"/>
    <w:rsid w:val="00DB62D1"/>
    <w:rsid w:val="00DC050B"/>
    <w:rsid w:val="00DC14F1"/>
    <w:rsid w:val="00DE3B1C"/>
    <w:rsid w:val="00DE5537"/>
    <w:rsid w:val="00E00BF9"/>
    <w:rsid w:val="00E268B6"/>
    <w:rsid w:val="00E44F95"/>
    <w:rsid w:val="00E46D59"/>
    <w:rsid w:val="00E474BF"/>
    <w:rsid w:val="00E55636"/>
    <w:rsid w:val="00E55643"/>
    <w:rsid w:val="00E76A96"/>
    <w:rsid w:val="00E8513E"/>
    <w:rsid w:val="00E9173B"/>
    <w:rsid w:val="00EA352B"/>
    <w:rsid w:val="00EC1E26"/>
    <w:rsid w:val="00ED0ABA"/>
    <w:rsid w:val="00EE449E"/>
    <w:rsid w:val="00EF38B5"/>
    <w:rsid w:val="00F13F47"/>
    <w:rsid w:val="00F231BA"/>
    <w:rsid w:val="00F237E1"/>
    <w:rsid w:val="00F36771"/>
    <w:rsid w:val="00F650B9"/>
    <w:rsid w:val="00F66724"/>
    <w:rsid w:val="00F7151A"/>
    <w:rsid w:val="00F717AC"/>
    <w:rsid w:val="00F71D40"/>
    <w:rsid w:val="00F85948"/>
    <w:rsid w:val="00F955B6"/>
    <w:rsid w:val="00FB73DC"/>
    <w:rsid w:val="00FF145E"/>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6">
      <o:colormru v:ext="edit" colors="#bf3922"/>
    </o:shapedefaults>
    <o:shapelayout v:ext="edit">
      <o:idmap v:ext="edit" data="1"/>
    </o:shapelayout>
  </w:shapeDefaults>
  <w:decimalSymbol w:val=","/>
  <w:listSeparator w:val=";"/>
  <w14:docId w14:val="48DBCEFE"/>
  <w15:docId w15:val="{284BD6C4-C486-4506-ACF0-AAEA56F3CE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GB" w:bidi="en-GB"/>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600B87"/>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0B365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B3654"/>
    <w:rPr>
      <w:rFonts w:ascii="Tahoma" w:hAnsi="Tahoma" w:cs="Tahoma"/>
      <w:sz w:val="16"/>
      <w:szCs w:val="16"/>
    </w:rPr>
  </w:style>
  <w:style w:type="character" w:styleId="Hyperlink">
    <w:name w:val="Hyperlink"/>
    <w:basedOn w:val="Absatz-Standardschriftart"/>
    <w:uiPriority w:val="99"/>
    <w:unhideWhenUsed/>
    <w:rsid w:val="000B3654"/>
    <w:rPr>
      <w:color w:val="0000FF" w:themeColor="hyperlink"/>
      <w:u w:val="single"/>
    </w:rPr>
  </w:style>
  <w:style w:type="paragraph" w:styleId="Kopfzeile">
    <w:name w:val="header"/>
    <w:basedOn w:val="Standard"/>
    <w:link w:val="KopfzeileZchn"/>
    <w:uiPriority w:val="99"/>
    <w:unhideWhenUsed/>
    <w:rsid w:val="0081148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1148E"/>
  </w:style>
  <w:style w:type="paragraph" w:styleId="Fuzeile">
    <w:name w:val="footer"/>
    <w:basedOn w:val="Standard"/>
    <w:link w:val="FuzeileZchn"/>
    <w:uiPriority w:val="99"/>
    <w:unhideWhenUsed/>
    <w:rsid w:val="0081148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1148E"/>
  </w:style>
  <w:style w:type="paragraph" w:customStyle="1" w:styleId="TextA">
    <w:name w:val="Text A"/>
    <w:rsid w:val="00D43A07"/>
    <w:pPr>
      <w:spacing w:after="0" w:line="240" w:lineRule="auto"/>
    </w:pPr>
    <w:rPr>
      <w:rFonts w:ascii="Helvetica" w:eastAsia="ヒラギノ角ゴ Pro W3" w:hAnsi="Helvetica" w:cs="Times New Roman"/>
      <w:color w:val="000000"/>
      <w:sz w:val="24"/>
      <w:szCs w:val="20"/>
    </w:rPr>
  </w:style>
  <w:style w:type="paragraph" w:customStyle="1" w:styleId="SubheadAntennaLight">
    <w:name w:val="Subhead [Antenna Light"/>
    <w:aliases w:val="11 pt.,Absatz 12 pt.,Zeilenabstand 1,15]"/>
    <w:basedOn w:val="Standard"/>
    <w:link w:val="SubheadAntennaLightZchn"/>
    <w:qFormat/>
    <w:rsid w:val="00974B6E"/>
    <w:pPr>
      <w:spacing w:after="240"/>
    </w:pPr>
    <w:rPr>
      <w:rFonts w:ascii="Antenna Light" w:hAnsi="Antenna Light"/>
      <w:b/>
      <w:szCs w:val="18"/>
      <w:lang w:val="en-US"/>
    </w:rPr>
  </w:style>
  <w:style w:type="character" w:customStyle="1" w:styleId="SubheadAntennaLightZchn">
    <w:name w:val="Subhead [Antenna Light Zchn"/>
    <w:aliases w:val="11 pt. Zchn,Absatz 12 pt. Zchn,Zeilenabstand 1 Zchn,15] Zchn"/>
    <w:basedOn w:val="Absatz-Standardschriftart"/>
    <w:link w:val="SubheadAntennaLight"/>
    <w:rsid w:val="00974B6E"/>
    <w:rPr>
      <w:rFonts w:ascii="Antenna Light" w:hAnsi="Antenna Light"/>
      <w:b/>
      <w:szCs w:val="18"/>
      <w:lang w:val="en-US"/>
    </w:rPr>
  </w:style>
  <w:style w:type="character" w:styleId="Seitenzahl">
    <w:name w:val="page number"/>
    <w:basedOn w:val="Absatz-Standardschriftart"/>
    <w:rsid w:val="005069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lorch.eu" TargetMode="Externa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xmlns:w14="http://schemas.microsoft.com/office/word/2010/wordml" xmlns:dgm="http://schemas.openxmlformats.org/drawingml/2006/diagram" xmlns:c="http://schemas.openxmlformats.org/drawingml/2006/chart" xmlns:p="http://schemas.openxmlformats.org/presentationml/2006/main"/>
</file>

<file path=customXml/itemProps1.xml><?xml version="1.0" encoding="utf-8"?>
<ds:datastoreItem xmlns:ds="http://schemas.openxmlformats.org/officeDocument/2006/customXml" ds:itemID="{50E63648-B6F2-431B-9F7F-863E88BB3D56}">
  <ds:schemaRefs>
    <ds:schemaRef ds:uri="http://schemas.microsoft.com/office/2006/coverPageProps"/>
    <ds:schemaRef ds:uri="http://schemas.microsoft.com/office/word/2010/wordml"/>
    <ds:schemaRef ds:uri="http://schemas.openxmlformats.org/drawingml/2006/diagram"/>
    <ds:schemaRef ds:uri="http://schemas.openxmlformats.org/drawingml/2006/chart"/>
    <ds:schemaRef ds:uri="http://schemas.openxmlformats.org/presentationml/2006/main"/>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606</Words>
  <Characters>3819</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Lorch Schweisstechnik GmbH</Company>
  <LinksUpToDate>false</LinksUpToDate>
  <CharactersWithSpaces>4417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Clara Weyhenmeyer</dc:creator>
  <cp:lastModifiedBy>Michler, Lisa</cp:lastModifiedBy>
  <cp:revision>8</cp:revision>
  <cp:lastPrinted>2016-02-10T08:32:00Z</cp:lastPrinted>
  <dcterms:created xsi:type="dcterms:W3CDTF">2016-08-24T05:41:00Z</dcterms:created>
  <dcterms:modified xsi:type="dcterms:W3CDTF">2016-10-19T13:43:00Z</dcterms:modified>
</cp:coreProperties>
</file>