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E0358" w14:textId="77777777" w:rsidR="00990898" w:rsidRDefault="00E73C66"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sz w:val="22"/>
          <w:szCs w:val="22"/>
        </w:rPr>
      </w:pPr>
      <w:r>
        <w:rPr>
          <w:rFonts w:ascii="Verdana" w:hAnsi="Verdana"/>
          <w:sz w:val="22"/>
        </w:rPr>
        <w:t>Swift documentation and quality testing</w:t>
      </w:r>
    </w:p>
    <w:p w14:paraId="692316FD" w14:textId="77777777" w:rsidR="00E73C66" w:rsidRPr="00D96E15" w:rsidRDefault="00E73C66"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sz w:val="22"/>
          <w:szCs w:val="22"/>
        </w:rPr>
      </w:pPr>
    </w:p>
    <w:p w14:paraId="0235E7D1" w14:textId="58F2A200" w:rsidR="00E73C66" w:rsidRPr="00E73C66" w:rsidRDefault="00E73C66" w:rsidP="00E73C66">
      <w:pPr>
        <w:rPr>
          <w:rFonts w:ascii="Verdana" w:hAnsi="Verdana"/>
          <w:b/>
          <w:sz w:val="28"/>
        </w:rPr>
      </w:pPr>
      <w:r>
        <w:rPr>
          <w:rFonts w:ascii="Verdana" w:hAnsi="Verdana"/>
          <w:b/>
          <w:sz w:val="28"/>
        </w:rPr>
        <w:t xml:space="preserve">Be on the safe side with Lorch's welding data documentation systems Q-Data </w:t>
      </w:r>
      <w:r w:rsidR="00B1492A">
        <w:rPr>
          <w:rFonts w:ascii="Verdana" w:hAnsi="Verdana"/>
          <w:b/>
          <w:sz w:val="28"/>
        </w:rPr>
        <w:br/>
      </w:r>
      <w:r>
        <w:rPr>
          <w:rFonts w:ascii="Verdana" w:hAnsi="Verdana"/>
          <w:b/>
          <w:sz w:val="28"/>
        </w:rPr>
        <w:t xml:space="preserve">and Q-Sys 2020 </w:t>
      </w:r>
    </w:p>
    <w:p w14:paraId="690AF2B9" w14:textId="77777777" w:rsidR="00C96E7D" w:rsidRPr="00C96E7D" w:rsidRDefault="00C96E7D" w:rsidP="00C96E7D">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b/>
          <w:sz w:val="28"/>
        </w:rPr>
      </w:pPr>
    </w:p>
    <w:p w14:paraId="640E8D15" w14:textId="184ADDA9" w:rsidR="00E73C66" w:rsidRPr="00E73C66" w:rsidRDefault="00E73C66" w:rsidP="00E73C66">
      <w:pPr>
        <w:spacing w:after="240" w:line="360" w:lineRule="auto"/>
        <w:rPr>
          <w:rFonts w:ascii="Verdana" w:eastAsia="Calibri" w:hAnsi="Verdana" w:cs="Helvetica"/>
          <w:i/>
          <w:color w:val="000000"/>
          <w:sz w:val="20"/>
        </w:rPr>
      </w:pPr>
      <w:r>
        <w:rPr>
          <w:rFonts w:ascii="Verdana" w:hAnsi="Verdana"/>
          <w:i/>
          <w:color w:val="000000"/>
          <w:sz w:val="20"/>
        </w:rPr>
        <w:t>Documentation, quality testing and welding process monitoring have come to assume pivotal roles in the world of welding technology. This should come as no surprise seeing as weld seams are often subjected to enormous pressure and extreme temperatures while still expected to satisfy the strictest safety standards. Accomplishing these tasks in fully automatic fashion, the latest welding data documentation systems Q-Data and the high-end solution Q-Sys 2020 engineered by Lorch turn the laborious and manual chore of documentation and quality testing into a smooth and effortless process.</w:t>
      </w:r>
    </w:p>
    <w:p w14:paraId="1D47425C" w14:textId="0B264FF3" w:rsidR="00E73C66" w:rsidRPr="00E73C66" w:rsidRDefault="00E73C66" w:rsidP="00E73C66">
      <w:pPr>
        <w:spacing w:after="240" w:line="360" w:lineRule="auto"/>
        <w:rPr>
          <w:rFonts w:ascii="Verdana" w:eastAsia="Calibri" w:hAnsi="Verdana" w:cs="Helvetica"/>
          <w:color w:val="000000"/>
          <w:sz w:val="20"/>
        </w:rPr>
      </w:pPr>
      <w:r>
        <w:rPr>
          <w:rFonts w:ascii="Verdana" w:hAnsi="Verdana"/>
          <w:color w:val="000000"/>
          <w:sz w:val="20"/>
        </w:rPr>
        <w:t>Whether used to verify your own results, to stay in compliance with standards (e.g. EN 1090) or to satisfy the quality specifications of the client by carefully recording the welding data - documenting welding processes has become a requirement that few of today's welding operations can afford to ignore. "In an effort to lessen the load of businesses facing this challenge, we have devised quick and easy-to-use solutions that can be integrated seamlessly into the welding process, thereby affording the companies tremendous savings in time and effort", says Jonas Kappel, product manager at Lorch, summarising the capabilities of the two systems.</w:t>
      </w:r>
    </w:p>
    <w:p w14:paraId="51C99432" w14:textId="1D181573" w:rsidR="00E73C66" w:rsidRPr="00E73C66" w:rsidRDefault="00E73C66" w:rsidP="00E73C66">
      <w:pPr>
        <w:spacing w:after="240" w:line="360" w:lineRule="auto"/>
        <w:rPr>
          <w:rFonts w:ascii="Verdana" w:eastAsia="Calibri" w:hAnsi="Verdana" w:cs="Helvetica"/>
          <w:color w:val="000000"/>
          <w:sz w:val="20"/>
        </w:rPr>
      </w:pPr>
      <w:r>
        <w:rPr>
          <w:rFonts w:ascii="Verdana" w:hAnsi="Verdana"/>
          <w:color w:val="000000"/>
          <w:sz w:val="20"/>
        </w:rPr>
        <w:t xml:space="preserve">The </w:t>
      </w:r>
      <w:r w:rsidR="00DA129A">
        <w:rPr>
          <w:rFonts w:ascii="Verdana" w:hAnsi="Verdana"/>
          <w:color w:val="000000"/>
          <w:sz w:val="20"/>
        </w:rPr>
        <w:t xml:space="preserve">Lorch </w:t>
      </w:r>
      <w:r>
        <w:rPr>
          <w:rFonts w:ascii="Verdana" w:hAnsi="Verdana"/>
          <w:color w:val="000000"/>
          <w:sz w:val="20"/>
        </w:rPr>
        <w:t xml:space="preserve">Q-Data recorder is an all-in-one solution that offers just-in-time documentation, evaluation, and analysis of welding data and is also capable of recording the utilization of the welding machines. Thanks to the fully integrated measurement equipment, a simple connection to the welding source by a LorchNet cable is all it takes for the Lorch machine to feed the Q-Data recorder a comprehensive evaluation and analysis of welding current, welding voltage, wire feed </w:t>
      </w:r>
      <w:r>
        <w:rPr>
          <w:rFonts w:ascii="Verdana" w:hAnsi="Verdana"/>
          <w:color w:val="000000"/>
          <w:sz w:val="20"/>
        </w:rPr>
        <w:lastRenderedPageBreak/>
        <w:t>speed and gas flow while the welding process is still ongoing. The collected data can then be transferred directly to a computer via USB or a - faster - Ethernet connection where it can be read and reviewed. What is more, if customers enter an order number, part number or weld seam number, the program will be able to precisely match each welding process to the corresponding order. The program is also able to automatically determine the degree of utilization for each machine.</w:t>
      </w:r>
    </w:p>
    <w:p w14:paraId="3D4714A9" w14:textId="6AD64766" w:rsidR="00E73C66" w:rsidRPr="00E73C66" w:rsidRDefault="00E73C66" w:rsidP="00E73C66">
      <w:pPr>
        <w:spacing w:after="240" w:line="360" w:lineRule="auto"/>
        <w:rPr>
          <w:rFonts w:ascii="Verdana" w:eastAsia="Calibri" w:hAnsi="Verdana" w:cs="Helvetica"/>
          <w:color w:val="000000"/>
          <w:sz w:val="20"/>
        </w:rPr>
      </w:pPr>
      <w:r>
        <w:rPr>
          <w:rFonts w:ascii="Verdana" w:hAnsi="Verdana"/>
          <w:color w:val="000000"/>
          <w:sz w:val="20"/>
        </w:rPr>
        <w:t xml:space="preserve">The </w:t>
      </w:r>
      <w:r w:rsidR="00DA129A">
        <w:rPr>
          <w:rFonts w:ascii="Verdana" w:hAnsi="Verdana"/>
          <w:color w:val="000000"/>
          <w:sz w:val="20"/>
        </w:rPr>
        <w:t xml:space="preserve">Lorch </w:t>
      </w:r>
      <w:bookmarkStart w:id="0" w:name="_GoBack"/>
      <w:bookmarkEnd w:id="0"/>
      <w:r>
        <w:rPr>
          <w:rFonts w:ascii="Verdana" w:hAnsi="Verdana"/>
          <w:color w:val="000000"/>
          <w:sz w:val="20"/>
        </w:rPr>
        <w:t xml:space="preserve">Q-Sys 2020 system is another great option for welders as it provides a fast and accurate welding data recording solution. Better still, it also comes with other add-on features and automated quality monitoring which produces precise product quality recordings and makes it possible to reduce the number of rejects by a substantial degree. The system allows the user to configure up to eight parameters per machine in addition to the standard parameters. It also offers the option to test two welding machines at one time and independently from one another. Another remarkable feature of this system is that it is designed to handle conventional industrial applications and complex automation applications with equal proficiency. The system owes this exceptional versatility to the fact that its quality monitor allows not only for the monitoring of fixed operating points (TipTronic jobs) but also of more involved welding takes that include fluctuating main parameters. The user can achieve flawless results by storing tolerance characteristics for the welding process which will test and assess the quality of the weld 100 per cent (from the starting current to the end crater). Automated interventions allow the welder to step in at any time in the event of an error, thereby providing for entirely fault-free volume production. </w:t>
      </w:r>
    </w:p>
    <w:p w14:paraId="6AF070B5" w14:textId="4D22C3DC" w:rsidR="00E73C66" w:rsidRPr="00E73C66" w:rsidRDefault="00E73C66" w:rsidP="00E73C66">
      <w:pPr>
        <w:spacing w:after="240" w:line="360" w:lineRule="auto"/>
        <w:rPr>
          <w:rFonts w:ascii="Verdana" w:eastAsia="Calibri" w:hAnsi="Verdana" w:cs="Helvetica"/>
          <w:color w:val="000000"/>
          <w:sz w:val="20"/>
        </w:rPr>
      </w:pPr>
      <w:r>
        <w:rPr>
          <w:rFonts w:ascii="Verdana" w:hAnsi="Verdana"/>
          <w:color w:val="000000"/>
          <w:sz w:val="20"/>
        </w:rPr>
        <w:t xml:space="preserve">Other advantages the two systems have to offer: When combined with Lorch welding machines, both the Q-Data and Q-Sys 2020 serve as stand-alone solutions capable of executing their functions independently and without any additional equipment. These characteristics allow them to be incorporated seamlessly and with perfect ease into any welding process. Both systems are equipped </w:t>
      </w:r>
      <w:r>
        <w:rPr>
          <w:rFonts w:ascii="Verdana" w:hAnsi="Verdana"/>
          <w:color w:val="000000"/>
          <w:sz w:val="20"/>
        </w:rPr>
        <w:lastRenderedPageBreak/>
        <w:t>with a self-explanatory and easy-to-use display. Plus: No additional maintenance and calibration are required thanks to the perfect compatibility between the Lorch welding machine and both of these extraordinary documentation systems. The annual maintenance inspection the Lorch power source is subjected to guarantees that the entire system will remain fully calibrated, which helps avoid any additional cost.</w:t>
      </w:r>
    </w:p>
    <w:p w14:paraId="2520BD60" w14:textId="77777777" w:rsidR="00C96E7D" w:rsidRPr="00C96E7D" w:rsidRDefault="0068332F" w:rsidP="00C96E7D">
      <w:pPr>
        <w:rPr>
          <w:rFonts w:ascii="Verdana" w:eastAsia="Calibri" w:hAnsi="Verdana" w:cs="Helvetica"/>
          <w:color w:val="000000"/>
          <w:sz w:val="20"/>
        </w:rPr>
      </w:pPr>
      <w:r>
        <w:rPr>
          <w:rFonts w:ascii="Verdana" w:hAnsi="Verdana"/>
          <w:i/>
          <w:sz w:val="20"/>
        </w:rPr>
        <w:t>Lorch Schweißtechnik GmbH is a leading manufacturer of electric arc welding systems for industrial applications, metalworking, partially automated solutions and robot automation systems. For more than 50 years, Lorch's premium quality systems have been manufactured in Germany at one of the world's most cutting-edge manufacturing plants for welding equipment and exported to more than 60 countries. The welding equipment engineered by Lorch merges first-rate suitability for real-world applications with superior ease of use and outstanding efficiency, setting new technological standards in the marketplace.</w:t>
      </w:r>
    </w:p>
    <w:p w14:paraId="67CA512D" w14:textId="77777777" w:rsidR="00B1492A" w:rsidRPr="00821336" w:rsidRDefault="00B1492A" w:rsidP="00B1492A">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sz w:val="20"/>
          <w:szCs w:val="22"/>
        </w:rPr>
      </w:pPr>
      <w:r>
        <w:rPr>
          <w:rFonts w:ascii="Verdana" w:hAnsi="Verdana"/>
          <w:sz w:val="20"/>
        </w:rPr>
        <w:t xml:space="preserve">For more information, log on to </w:t>
      </w:r>
      <w:hyperlink r:id="rId7">
        <w:r>
          <w:rPr>
            <w:rStyle w:val="Hyperlink"/>
            <w:rFonts w:ascii="Verdana" w:hAnsi="Verdana"/>
            <w:color w:val="000000"/>
            <w:sz w:val="20"/>
          </w:rPr>
          <w:t>www.lorch.eu</w:t>
        </w:r>
      </w:hyperlink>
    </w:p>
    <w:p w14:paraId="1EA54904" w14:textId="6E5E197B" w:rsidR="00B1492A" w:rsidRDefault="00B1492A" w:rsidP="0068332F">
      <w:pPr>
        <w:rPr>
          <w:rFonts w:ascii="Verdana" w:hAnsi="Verdana" w:cs="Helvetica"/>
          <w:i/>
          <w:sz w:val="20"/>
        </w:rPr>
      </w:pPr>
    </w:p>
    <w:p w14:paraId="2317412D" w14:textId="38B78B39" w:rsidR="00054963" w:rsidRDefault="00C96E7D" w:rsidP="006D7ED3">
      <w:pPr>
        <w:rPr>
          <w:rFonts w:ascii="Verdana" w:hAnsi="Verdana" w:cs="Helvetica"/>
          <w:i/>
          <w:sz w:val="20"/>
        </w:rPr>
      </w:pPr>
      <w:r>
        <w:rPr>
          <w:rFonts w:ascii="Verdana" w:hAnsi="Verdana"/>
          <w:i/>
          <w:sz w:val="20"/>
        </w:rPr>
        <w:t>Fig. 1: Lorch welding data monitoring system Q-Sys 2020</w:t>
      </w:r>
    </w:p>
    <w:p w14:paraId="4E2C242D" w14:textId="1739EDE5" w:rsidR="00054963" w:rsidRDefault="00B1492A" w:rsidP="006D7ED3">
      <w:pPr>
        <w:rPr>
          <w:rFonts w:ascii="Verdana" w:hAnsi="Verdana" w:cs="Helvetica"/>
          <w:i/>
          <w:sz w:val="20"/>
        </w:rPr>
      </w:pPr>
      <w:r>
        <w:rPr>
          <w:rFonts w:ascii="Verdana" w:hAnsi="Verdana" w:cs="Helvetica"/>
          <w:noProof/>
          <w:sz w:val="20"/>
          <w:lang w:val="de-DE" w:eastAsia="de-DE" w:bidi="ar-SA"/>
        </w:rPr>
        <w:drawing>
          <wp:inline distT="0" distB="0" distL="0" distR="0" wp14:anchorId="246818E0" wp14:editId="488F0312">
            <wp:extent cx="4495800" cy="2990850"/>
            <wp:effectExtent l="0" t="0" r="0" b="0"/>
            <wp:docPr id="5" name="Grafik 5" descr="I:\Mkt\PR\Pressemappen\Pressemappe EUROBLECH Hannover\03-PI Q-Sys, Q-Data\Abb 1-Lorch-Q-SYS-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kt\PR\Pressemappen\Pressemappe EUROBLECH Hannover\03-PI Q-Sys, Q-Data\Abb 1-Lorch-Q-SYS-202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0" cy="2990850"/>
                    </a:xfrm>
                    <a:prstGeom prst="rect">
                      <a:avLst/>
                    </a:prstGeom>
                    <a:noFill/>
                    <a:ln>
                      <a:noFill/>
                    </a:ln>
                  </pic:spPr>
                </pic:pic>
              </a:graphicData>
            </a:graphic>
          </wp:inline>
        </w:drawing>
      </w:r>
    </w:p>
    <w:p w14:paraId="1808F395" w14:textId="2DF715A7" w:rsidR="00717023" w:rsidRPr="00B1492A" w:rsidRDefault="00E95242"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b/>
          <w:sz w:val="20"/>
          <w:szCs w:val="22"/>
          <w:lang w:val="de-DE"/>
        </w:rPr>
      </w:pPr>
      <w:r>
        <w:rPr>
          <w:rFonts w:ascii="Verdana" w:hAnsi="Verdana" w:cs="Helvetica"/>
          <w:b/>
          <w:sz w:val="20"/>
          <w:lang w:val="de-DE"/>
        </w:rPr>
        <w:lastRenderedPageBreak/>
        <w:t xml:space="preserve">Press </w:t>
      </w:r>
      <w:r w:rsidR="00717023" w:rsidRPr="00B1492A">
        <w:rPr>
          <w:rFonts w:ascii="Verdana" w:hAnsi="Verdana"/>
          <w:b/>
          <w:sz w:val="20"/>
          <w:lang w:val="de-DE"/>
        </w:rPr>
        <w:t xml:space="preserve">contact: </w:t>
      </w:r>
    </w:p>
    <w:p w14:paraId="2A755D11" w14:textId="74617D70" w:rsidR="00717023" w:rsidRPr="00B1492A"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sz w:val="20"/>
          <w:szCs w:val="22"/>
          <w:lang w:val="de-DE"/>
        </w:rPr>
      </w:pPr>
      <w:r w:rsidRPr="00B1492A">
        <w:rPr>
          <w:rFonts w:ascii="Verdana" w:hAnsi="Verdana"/>
          <w:sz w:val="20"/>
          <w:lang w:val="de-DE"/>
        </w:rPr>
        <w:t>Lorch Schweißtechnik GmbH</w:t>
      </w:r>
      <w:r w:rsidRPr="00B1492A">
        <w:rPr>
          <w:rFonts w:ascii="Verdana" w:hAnsi="Verdana" w:cs="Helvetica"/>
          <w:sz w:val="20"/>
          <w:szCs w:val="22"/>
          <w:lang w:val="de-DE"/>
        </w:rPr>
        <w:br/>
      </w:r>
      <w:r w:rsidRPr="00B1492A">
        <w:rPr>
          <w:rFonts w:ascii="Verdana" w:hAnsi="Verdana"/>
          <w:sz w:val="20"/>
          <w:lang w:val="de-DE"/>
        </w:rPr>
        <w:t>Lisa Michler</w:t>
      </w:r>
      <w:r w:rsidRPr="00B1492A">
        <w:rPr>
          <w:rFonts w:ascii="Verdana" w:hAnsi="Verdana" w:cs="Helvetica"/>
          <w:sz w:val="20"/>
          <w:szCs w:val="22"/>
          <w:lang w:val="de-DE"/>
        </w:rPr>
        <w:br/>
      </w:r>
      <w:r w:rsidRPr="00B1492A">
        <w:rPr>
          <w:rFonts w:ascii="Verdana" w:hAnsi="Verdana"/>
          <w:sz w:val="20"/>
          <w:lang w:val="de-DE"/>
        </w:rPr>
        <w:t>T +49 7191 503-</w:t>
      </w:r>
      <w:r w:rsidR="00B1492A">
        <w:rPr>
          <w:rFonts w:ascii="Verdana" w:hAnsi="Verdana"/>
          <w:sz w:val="20"/>
          <w:lang w:val="de-DE"/>
        </w:rPr>
        <w:t>0</w:t>
      </w:r>
      <w:r w:rsidRPr="00B1492A">
        <w:rPr>
          <w:rFonts w:ascii="Verdana" w:hAnsi="Verdana" w:cs="Helvetica"/>
          <w:sz w:val="20"/>
          <w:szCs w:val="22"/>
          <w:lang w:val="de-DE"/>
        </w:rPr>
        <w:br/>
      </w:r>
      <w:r w:rsidRPr="00B1492A">
        <w:rPr>
          <w:rFonts w:ascii="Verdana" w:hAnsi="Verdana"/>
          <w:sz w:val="20"/>
          <w:lang w:val="de-DE"/>
        </w:rPr>
        <w:t>F +49 7191 503-199</w:t>
      </w:r>
      <w:r w:rsidRPr="00B1492A">
        <w:rPr>
          <w:rFonts w:ascii="Verdana" w:hAnsi="Verdana" w:cs="Helvetica"/>
          <w:sz w:val="20"/>
          <w:szCs w:val="22"/>
          <w:lang w:val="de-DE"/>
        </w:rPr>
        <w:br/>
      </w:r>
      <w:r w:rsidRPr="00B1492A">
        <w:rPr>
          <w:rFonts w:ascii="Verdana" w:hAnsi="Verdana"/>
          <w:sz w:val="20"/>
          <w:lang w:val="de-DE"/>
        </w:rPr>
        <w:t>Im Anwänder 24-26</w:t>
      </w:r>
      <w:r w:rsidRPr="00B1492A">
        <w:rPr>
          <w:rFonts w:ascii="Verdana" w:hAnsi="Verdana" w:cs="Helvetica"/>
          <w:sz w:val="20"/>
          <w:szCs w:val="22"/>
          <w:lang w:val="de-DE"/>
        </w:rPr>
        <w:br/>
      </w:r>
      <w:r w:rsidRPr="00B1492A">
        <w:rPr>
          <w:rFonts w:ascii="Verdana" w:hAnsi="Verdana"/>
          <w:sz w:val="20"/>
          <w:lang w:val="de-DE"/>
        </w:rPr>
        <w:t>71549 Auenwald</w:t>
      </w:r>
    </w:p>
    <w:p w14:paraId="73802905" w14:textId="77777777"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sz w:val="20"/>
          <w:szCs w:val="22"/>
        </w:rPr>
      </w:pPr>
      <w:r>
        <w:rPr>
          <w:rFonts w:ascii="Verdana" w:hAnsi="Verdana"/>
          <w:sz w:val="20"/>
        </w:rPr>
        <w:t>Germany</w:t>
      </w:r>
    </w:p>
    <w:p w14:paraId="5A2A53E9" w14:textId="774ABE24" w:rsidR="00E73C66" w:rsidRPr="00A65FBD" w:rsidRDefault="00717023" w:rsidP="00A65FB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r>
        <w:rPr>
          <w:rFonts w:ascii="Verdana" w:hAnsi="Verdana"/>
          <w:i/>
          <w:sz w:val="20"/>
        </w:rPr>
        <w:t>Reprint free of charge. Specimen copy requested</w:t>
      </w:r>
    </w:p>
    <w:p w14:paraId="24E1F633" w14:textId="77777777" w:rsidR="0072313D" w:rsidRPr="00D31AEA" w:rsidRDefault="0072313D" w:rsidP="00974B6E">
      <w:pPr>
        <w:spacing w:after="240" w:line="360" w:lineRule="auto"/>
        <w:rPr>
          <w:rFonts w:ascii="Verdana" w:eastAsia="Calibri" w:hAnsi="Verdana" w:cs="Helvetica"/>
          <w:sz w:val="20"/>
        </w:rPr>
      </w:pPr>
    </w:p>
    <w:sectPr w:rsidR="0072313D" w:rsidRPr="00D31AEA" w:rsidSect="00F237E1">
      <w:headerReference w:type="default" r:id="rId9"/>
      <w:footerReference w:type="default" r:id="rId10"/>
      <w:headerReference w:type="first" r:id="rId11"/>
      <w:footerReference w:type="first" r:id="rId12"/>
      <w:pgSz w:w="11906" w:h="16838"/>
      <w:pgMar w:top="3119" w:right="3401" w:bottom="1276" w:left="1418" w:header="709"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37BE2" w14:textId="77777777" w:rsidR="00D73D99" w:rsidRDefault="00D73D99" w:rsidP="0081148E">
      <w:pPr>
        <w:spacing w:after="0" w:line="240" w:lineRule="auto"/>
      </w:pPr>
      <w:r>
        <w:separator/>
      </w:r>
    </w:p>
  </w:endnote>
  <w:endnote w:type="continuationSeparator" w:id="0">
    <w:p w14:paraId="70E41E62" w14:textId="77777777" w:rsidR="00D73D99" w:rsidRDefault="00D73D99" w:rsidP="0081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ヒラギノ角ゴ Pro W3">
    <w:altName w:val="Yu Gothic UI"/>
    <w:panose1 w:val="00000000000000000000"/>
    <w:charset w:val="80"/>
    <w:family w:val="auto"/>
    <w:notTrueType/>
    <w:pitch w:val="variable"/>
    <w:sig w:usb0="00000001" w:usb1="00000000" w:usb2="01000407" w:usb3="00000000" w:csb0="00020000" w:csb1="00000000"/>
  </w:font>
  <w:font w:name="Antenna Light">
    <w:altName w:val="Segoe Script"/>
    <w:panose1 w:val="02000505000000020004"/>
    <w:charset w:val="00"/>
    <w:family w:val="modern"/>
    <w:notTrueType/>
    <w:pitch w:val="variable"/>
    <w:sig w:usb0="00000207" w:usb1="00000001" w:usb2="00000000" w:usb3="00000000" w:csb0="00000097"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15882"/>
      <w:docPartObj>
        <w:docPartGallery w:val="Page Numbers (Bottom of Page)"/>
        <w:docPartUnique/>
      </w:docPartObj>
    </w:sdtPr>
    <w:sdtEndPr/>
    <w:sdtContent>
      <w:sdt>
        <w:sdtPr>
          <w:id w:val="98381352"/>
          <w:docPartObj>
            <w:docPartGallery w:val="Page Numbers (Top of Page)"/>
            <w:docPartUnique/>
          </w:docPartObj>
        </w:sdtPr>
        <w:sdtEndPr/>
        <w:sdtContent>
          <w:p w14:paraId="33357121" w14:textId="1D0A6B0A" w:rsidR="00974513" w:rsidRDefault="00974513">
            <w:pPr>
              <w:pStyle w:val="Fuzeile"/>
            </w:pPr>
            <w:r>
              <w:rPr>
                <w:rFonts w:ascii="Verdana" w:hAnsi="Verdana"/>
                <w:sz w:val="14"/>
              </w:rPr>
              <w:t xml:space="preserve">Page </w:t>
            </w:r>
            <w:r w:rsidR="00966AB3" w:rsidRPr="006E4D61">
              <w:rPr>
                <w:rFonts w:ascii="Verdana" w:hAnsi="Verdana"/>
                <w:sz w:val="14"/>
                <w:szCs w:val="14"/>
              </w:rPr>
              <w:fldChar w:fldCharType="begin"/>
            </w:r>
            <w:r w:rsidRPr="006E4D61">
              <w:rPr>
                <w:rFonts w:ascii="Verdana" w:hAnsi="Verdana"/>
                <w:sz w:val="14"/>
                <w:szCs w:val="14"/>
              </w:rPr>
              <w:instrText>PAGE</w:instrText>
            </w:r>
            <w:r w:rsidR="00966AB3" w:rsidRPr="006E4D61">
              <w:rPr>
                <w:rFonts w:ascii="Verdana" w:hAnsi="Verdana"/>
                <w:sz w:val="14"/>
                <w:szCs w:val="14"/>
              </w:rPr>
              <w:fldChar w:fldCharType="separate"/>
            </w:r>
            <w:r w:rsidR="00DA129A">
              <w:rPr>
                <w:rFonts w:ascii="Verdana" w:hAnsi="Verdana"/>
                <w:noProof/>
                <w:sz w:val="14"/>
                <w:szCs w:val="14"/>
              </w:rPr>
              <w:t>2</w:t>
            </w:r>
            <w:r w:rsidR="00966AB3" w:rsidRPr="006E4D61">
              <w:rPr>
                <w:rFonts w:ascii="Verdana" w:hAnsi="Verdana"/>
                <w:sz w:val="14"/>
                <w:szCs w:val="14"/>
              </w:rPr>
              <w:fldChar w:fldCharType="end"/>
            </w:r>
            <w:r>
              <w:rPr>
                <w:rFonts w:ascii="Verdana" w:hAnsi="Verdana"/>
                <w:sz w:val="14"/>
              </w:rPr>
              <w:t xml:space="preserve"> of </w:t>
            </w:r>
            <w:r w:rsidR="00966AB3" w:rsidRPr="006E4D61">
              <w:rPr>
                <w:rFonts w:ascii="Verdana" w:hAnsi="Verdana"/>
                <w:sz w:val="14"/>
                <w:szCs w:val="14"/>
              </w:rPr>
              <w:fldChar w:fldCharType="begin"/>
            </w:r>
            <w:r w:rsidRPr="006E4D61">
              <w:rPr>
                <w:rFonts w:ascii="Verdana" w:hAnsi="Verdana"/>
                <w:sz w:val="14"/>
                <w:szCs w:val="14"/>
              </w:rPr>
              <w:instrText>NUMPAGES</w:instrText>
            </w:r>
            <w:r w:rsidR="00966AB3" w:rsidRPr="006E4D61">
              <w:rPr>
                <w:rFonts w:ascii="Verdana" w:hAnsi="Verdana"/>
                <w:sz w:val="14"/>
                <w:szCs w:val="14"/>
              </w:rPr>
              <w:fldChar w:fldCharType="separate"/>
            </w:r>
            <w:r w:rsidR="00DA129A">
              <w:rPr>
                <w:rFonts w:ascii="Verdana" w:hAnsi="Verdana"/>
                <w:noProof/>
                <w:sz w:val="14"/>
                <w:szCs w:val="14"/>
              </w:rPr>
              <w:t>4</w:t>
            </w:r>
            <w:r w:rsidR="00966AB3" w:rsidRPr="006E4D61">
              <w:rPr>
                <w:rFonts w:ascii="Verdana" w:hAnsi="Verdana"/>
                <w:sz w:val="14"/>
                <w:szCs w:val="14"/>
              </w:rPr>
              <w:fldChar w:fldCharType="end"/>
            </w:r>
          </w:p>
        </w:sdtContent>
      </w:sdt>
    </w:sdtContent>
  </w:sdt>
  <w:p w14:paraId="2441BE74" w14:textId="77777777" w:rsidR="00974513" w:rsidRDefault="009745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515897"/>
      <w:docPartObj>
        <w:docPartGallery w:val="Page Numbers (Bottom of Page)"/>
        <w:docPartUnique/>
      </w:docPartObj>
    </w:sdtPr>
    <w:sdtEndPr/>
    <w:sdtContent>
      <w:sdt>
        <w:sdtPr>
          <w:id w:val="29515896"/>
          <w:docPartObj>
            <w:docPartGallery w:val="Page Numbers (Top of Page)"/>
            <w:docPartUnique/>
          </w:docPartObj>
        </w:sdtPr>
        <w:sdtEndPr/>
        <w:sdtContent>
          <w:p w14:paraId="71096233" w14:textId="38B0840C" w:rsidR="00974513" w:rsidRDefault="00974513">
            <w:pPr>
              <w:pStyle w:val="Fuzeile"/>
            </w:pPr>
            <w:r>
              <w:rPr>
                <w:rFonts w:ascii="Verdana" w:hAnsi="Verdana"/>
                <w:sz w:val="14"/>
              </w:rPr>
              <w:t xml:space="preserve">Page </w:t>
            </w:r>
            <w:r w:rsidR="00966AB3" w:rsidRPr="00F237E1">
              <w:rPr>
                <w:rFonts w:ascii="Verdana" w:hAnsi="Verdana"/>
                <w:sz w:val="14"/>
                <w:szCs w:val="14"/>
              </w:rPr>
              <w:fldChar w:fldCharType="begin"/>
            </w:r>
            <w:r w:rsidRPr="00F237E1">
              <w:rPr>
                <w:rFonts w:ascii="Verdana" w:hAnsi="Verdana"/>
                <w:sz w:val="14"/>
                <w:szCs w:val="14"/>
              </w:rPr>
              <w:instrText>PAGE</w:instrText>
            </w:r>
            <w:r w:rsidR="00966AB3" w:rsidRPr="00F237E1">
              <w:rPr>
                <w:rFonts w:ascii="Verdana" w:hAnsi="Verdana"/>
                <w:sz w:val="14"/>
                <w:szCs w:val="14"/>
              </w:rPr>
              <w:fldChar w:fldCharType="separate"/>
            </w:r>
            <w:r w:rsidR="00DA129A">
              <w:rPr>
                <w:rFonts w:ascii="Verdana" w:hAnsi="Verdana"/>
                <w:noProof/>
                <w:sz w:val="14"/>
                <w:szCs w:val="14"/>
              </w:rPr>
              <w:t>1</w:t>
            </w:r>
            <w:r w:rsidR="00966AB3" w:rsidRPr="00F237E1">
              <w:rPr>
                <w:rFonts w:ascii="Verdana" w:hAnsi="Verdana"/>
                <w:sz w:val="14"/>
                <w:szCs w:val="14"/>
              </w:rPr>
              <w:fldChar w:fldCharType="end"/>
            </w:r>
            <w:r>
              <w:rPr>
                <w:rFonts w:ascii="Verdana" w:hAnsi="Verdana"/>
                <w:sz w:val="14"/>
              </w:rPr>
              <w:t xml:space="preserve"> of </w:t>
            </w:r>
            <w:r w:rsidR="00966AB3" w:rsidRPr="00F237E1">
              <w:rPr>
                <w:rFonts w:ascii="Verdana" w:hAnsi="Verdana"/>
                <w:sz w:val="14"/>
                <w:szCs w:val="14"/>
              </w:rPr>
              <w:fldChar w:fldCharType="begin"/>
            </w:r>
            <w:r w:rsidRPr="00F237E1">
              <w:rPr>
                <w:rFonts w:ascii="Verdana" w:hAnsi="Verdana"/>
                <w:sz w:val="14"/>
                <w:szCs w:val="14"/>
              </w:rPr>
              <w:instrText>NUMPAGES</w:instrText>
            </w:r>
            <w:r w:rsidR="00966AB3" w:rsidRPr="00F237E1">
              <w:rPr>
                <w:rFonts w:ascii="Verdana" w:hAnsi="Verdana"/>
                <w:sz w:val="14"/>
                <w:szCs w:val="14"/>
              </w:rPr>
              <w:fldChar w:fldCharType="separate"/>
            </w:r>
            <w:r w:rsidR="00DA129A">
              <w:rPr>
                <w:rFonts w:ascii="Verdana" w:hAnsi="Verdana"/>
                <w:noProof/>
                <w:sz w:val="14"/>
                <w:szCs w:val="14"/>
              </w:rPr>
              <w:t>4</w:t>
            </w:r>
            <w:r w:rsidR="00966AB3" w:rsidRPr="00F237E1">
              <w:rPr>
                <w:rFonts w:ascii="Verdana" w:hAnsi="Verdana"/>
                <w:sz w:val="14"/>
                <w:szCs w:val="14"/>
              </w:rPr>
              <w:fldChar w:fldCharType="end"/>
            </w:r>
          </w:p>
        </w:sdtContent>
      </w:sdt>
    </w:sdtContent>
  </w:sdt>
  <w:p w14:paraId="10093EBC" w14:textId="77777777" w:rsidR="00974513" w:rsidRDefault="009745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9A8E8" w14:textId="77777777" w:rsidR="00D73D99" w:rsidRDefault="00D73D99" w:rsidP="0081148E">
      <w:pPr>
        <w:spacing w:after="0" w:line="240" w:lineRule="auto"/>
      </w:pPr>
      <w:r>
        <w:separator/>
      </w:r>
    </w:p>
  </w:footnote>
  <w:footnote w:type="continuationSeparator" w:id="0">
    <w:p w14:paraId="349F7D61" w14:textId="77777777" w:rsidR="00D73D99" w:rsidRDefault="00D73D99" w:rsidP="00811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5F2BC" w14:textId="3BD70A32" w:rsidR="00974513" w:rsidRPr="00974B6E" w:rsidRDefault="00974513" w:rsidP="0043587B">
    <w:pPr>
      <w:spacing w:after="0" w:line="240" w:lineRule="auto"/>
      <w:ind w:right="-2978"/>
      <w:jc w:val="right"/>
      <w:rPr>
        <w:rFonts w:ascii="Antenna Light" w:hAnsi="Antenna Light"/>
      </w:rPr>
    </w:pPr>
    <w:r>
      <w:br/>
    </w:r>
    <w:r>
      <w:rPr>
        <w:rFonts w:ascii="Antenna Light" w:hAnsi="Antenna Light"/>
        <w:noProof/>
        <w:lang w:val="de-DE" w:eastAsia="de-DE" w:bidi="ar-SA"/>
      </w:rPr>
      <mc:AlternateContent>
        <mc:Choice Requires="wps">
          <w:drawing>
            <wp:anchor distT="0" distB="0" distL="114300" distR="114300" simplePos="0" relativeHeight="251665920" behindDoc="0" locked="0" layoutInCell="1" allowOverlap="1" wp14:anchorId="45C4F725" wp14:editId="6B266AAB">
              <wp:simplePos x="0" y="0"/>
              <wp:positionH relativeFrom="page">
                <wp:posOffset>144145</wp:posOffset>
              </wp:positionH>
              <wp:positionV relativeFrom="page">
                <wp:posOffset>7560945</wp:posOffset>
              </wp:positionV>
              <wp:extent cx="14605" cy="14605"/>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oval xmlns:o="urn:schemas-microsoft-com:office:office" xmlns:w14="http://schemas.microsoft.com/office/word/2010/wordml" xmlns:v="urn:schemas-microsoft-com:vml" w14:anchorId="5C466A71" id="Oval 10" o:spid="_x0000_s1026" style="position:absolute;margin-left:11.35pt;margin-top:595.35pt;width:1.15pt;height:1.1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5UWcQIAAOsEAAAOAAAAZHJzL2Uyb0RvYy54bWysVG1v0zAQ/o7Ef7D8vcsLabdES6e1owhp&#10;sEmDH+A6TmPh+IztNh2I/87ZabcO+IAQ/eDe2efH99xzl8urfa/ITlgnQdc0O0spEZpDI/Wmpp8/&#10;rSYXlDjPdMMUaFHTR+Ho1fz1q8vBVCKHDlQjLEEQ7arB1LTz3lRJ4ngneubOwAiNhy3Ynnl07SZp&#10;LBsQvVdJnqazZADbGAtcOIe7N+MhnUf8thXc37WtE56ommJuPq42ruuwJvNLVm0sM53khzTYP2TR&#10;M6nx0SeoG+YZ2Vr5G1QvuQUHrT/j0CfQtpKLyAHZZOkvbB46ZkTkgsVx5qlM7v/B8o+7e0tkg9rl&#10;lGjWo0Z3O6ZIFmszGFdhyIO5t4GdM7fAvziiYdkxvRHX1sLQCdZgRlmoZfLiQnAcXiXr4QM0iMy2&#10;HmKZ9q3tAyAWgOyjGo9Paoi9Jxw3s2KWTinheDKaAZ9Vx6vGOv9OQE+CUVOhlDQuVItVbHfr/Bh9&#10;jIrZg5LNSioVHbtZL5UlyLWmi9WbMs8jASR5GqZ0CNYQro2I4w4miW+Es5BuVPp7meVFusjLyWp2&#10;cT4pVsV0Up6nF5M0KxflLC3K4mb1IySYFVUnm0boW6nFseuy4u9UPfT/2C+x78hQ03KaTyP3F9m7&#10;U5Jp/P2JpIWtbpAdq4KWbw+2Z1KNdvIy4ygD0j7+x0JE5YPYYfRctYbmEYW3gNLg3OEXAo0O7DdK&#10;Bpy2mrqvW2YFJeq9xuYps6II4xmdYnqeo2NPT9anJ0xzhKqpp2Q0l34c6a2xctPhS1mshYZrbLhW&#10;xl54zurQpjhRkcFh+sPInvox6vkbNf8JAAD//wMAUEsDBBQABgAIAAAAIQDP1zjm3gAAAAsBAAAP&#10;AAAAZHJzL2Rvd25yZXYueG1sTI/NTsMwEITvSLyDtUjcqF0jfprGqRBShXrgQKDi6sTbOCK2g+02&#10;4e1ZuMBtd3Y0+025md3AThhTH7yC5UIAQ98G0/tOwdvr9uoeWMraGz0Ejwq+MMGmOj8rdWHC5F/w&#10;VOeOUYhPhVZgcx4LzlNr0em0CCN6uh1CdDrTGjtuop4o3A1cCnHLne49fbB6xEeL7Ud9dAoaud81&#10;T0nEw/u0e/6s7TYnvlfq8mJ+WAPLOOc/M/zgEzpUxNSEozeJDQqkvCMn6cuVoIkc8obKNb/KtQBe&#10;lfx/h+obAAD//wMAUEsBAi0AFAAGAAgAAAAhALaDOJL+AAAA4QEAABMAAAAAAAAAAAAAAAAAAAAA&#10;AFtDb250ZW50X1R5cGVzXS54bWxQSwECLQAUAAYACAAAACEAOP0h/9YAAACUAQAACwAAAAAAAAAA&#10;AAAAAAAvAQAAX3JlbHMvLnJlbHNQSwECLQAUAAYACAAAACEA5lOVFnECAADrBAAADgAAAAAAAAAA&#10;AAAAAAAuAgAAZHJzL2Uyb0RvYy54bWxQSwECLQAUAAYACAAAACEAz9c45t4AAAALAQAADwAAAAAA&#10;AAAAAAAAAADLBAAAZHJzL2Rvd25yZXYueG1sUEsFBgAAAAAEAAQA8wAAANYFAAAAAA==&#10;" fillcolor="#bf3922" stroked="f">
              <w10:wrap xmlns:w10="urn:schemas-microsoft-com:office:word" anchorx="page" anchory="page"/>
            </v:oval>
          </w:pict>
        </mc:Fallback>
      </mc:AlternateContent>
    </w:r>
    <w:r>
      <w:rPr>
        <w:rFonts w:ascii="Antenna Light" w:hAnsi="Antenna Light"/>
        <w:noProof/>
        <w:lang w:val="de-DE" w:eastAsia="de-DE" w:bidi="ar-SA"/>
      </w:rPr>
      <mc:AlternateContent>
        <mc:Choice Requires="wps">
          <w:drawing>
            <wp:anchor distT="0" distB="0" distL="114300" distR="114300" simplePos="0" relativeHeight="251664896" behindDoc="0" locked="0" layoutInCell="1" allowOverlap="1" wp14:anchorId="304A1292" wp14:editId="59C8988D">
              <wp:simplePos x="0" y="0"/>
              <wp:positionH relativeFrom="page">
                <wp:posOffset>107950</wp:posOffset>
              </wp:positionH>
              <wp:positionV relativeFrom="page">
                <wp:posOffset>7560945</wp:posOffset>
              </wp:positionV>
              <wp:extent cx="14605" cy="14605"/>
              <wp:effectExtent l="0" t="0" r="0" b="0"/>
              <wp:wrapNone/>
              <wp:docPr id="11"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oval xmlns:o="urn:schemas-microsoft-com:office:office" xmlns:w14="http://schemas.microsoft.com/office/word/2010/wordml" xmlns:v="urn:schemas-microsoft-com:vml" w14:anchorId="38737A2E" id="Oval 9" o:spid="_x0000_s1026" style="position:absolute;margin-left:8.5pt;margin-top:595.35pt;width:1.15pt;height:1.1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TpAcQIAAOoEAAAOAAAAZHJzL2Uyb0RvYy54bWysVNuO0zAQfUfiHyy/d3Mh7W6ipqu9UIS0&#10;sCstfIDrOI2F4zG223RZ8e+MnXZpgQeE6IM7Y4+P58yZyfxy1yuyFdZJ0DXNzlJKhObQSL2u6edP&#10;y8kFJc4z3TAFWtT0STh6uXj9aj6YSuTQgWqEJQiiXTWYmnbemypJHO9Ez9wZGKHxsAXbM4+uXSeN&#10;ZQOi9yrJ03SWDGAbY4EL53D3djyki4jftoL7+7Z1whNVU8zNx9XGdRXWZDFn1doy00m+T4P9QxY9&#10;kxoffYG6ZZ6RjZW/QfWSW3DQ+jMOfQJtK7mIHJBNlv7C5rFjRkQuWBxnXsrk/h8s/7h9sEQ2qF1G&#10;iWY9anS/ZYqUoTSDcRVGPJoHG8g5cwf8iyMabjqm1+LKWhg6wRpMKAvxycmF4Di8SlbDB2gQmG08&#10;xCrtWtsHQORPdlGMpxcxxM4TjptZMUunlHA8Gc2Az6rDVWOdfyegJ8GoqVBKGheKxSq2vXN+jD5E&#10;xexByWYplYqOXa9ulCVItabXyzdlnkcCSPI4TOkQrCFcGxHHHUwS3whnId0o9HOZ5UV6nZeT5ezi&#10;fFIsi+mkPE8vJmlWXpeztCiL2+X3kGBWVJ1sGqHvpBaHpsuKvxN13/5ju8S2I0NNy2k+jdxPsnfH&#10;JNP4+xNJCxvdIDtWBS3f7m3PpBrt5DTjKAPSPvzHQkTlg9hj06ygeULhLaA0OHb4gUCjA/uNkgGH&#10;rabu64ZZQYl6r7F5yqwownRGp5ie5+jY45PV8QnTHKFq6ikZzRs/TvTGWLnu8KUs1kLDFTZcK2Mv&#10;hGYcs9q3KQ5UZLAf/jCxx36M+vmJWvwAAAD//wMAUEsDBBQABgAIAAAAIQBTCRzd3wAAAAsBAAAP&#10;AAAAZHJzL2Rvd25yZXYueG1sTI9BT8MwDIXvSPyHyEjcWLJNYqw0nRDShHbgQMfENW28pqJxSpOt&#10;5d/jcYGT9eyn5+/lm8l34oxDbANpmM8UCKQ62JYaDe/77d0DiJgMWdMFQg3fGGFTXF/lJrNhpDc8&#10;l6kRHEIxMxpcSn0mZawdehNnoUfi2zEM3iSWQyPtYEYO951cKHUvvWmJPzjT47PD+rM8eQ3V4rCr&#10;XqIajh/j7vWrdNsU5UHr25vp6RFEwin9meGCz+hQMFMVTmSj6FivuEriOV+rFYiLY70EUf1ulgpk&#10;kcv/HYofAAAA//8DAFBLAQItABQABgAIAAAAIQC2gziS/gAAAOEBAAATAAAAAAAAAAAAAAAAAAAA&#10;AABbQ29udGVudF9UeXBlc10ueG1sUEsBAi0AFAAGAAgAAAAhADj9If/WAAAAlAEAAAsAAAAAAAAA&#10;AAAAAAAALwEAAF9yZWxzLy5yZWxzUEsBAi0AFAAGAAgAAAAhACDdOkBxAgAA6gQAAA4AAAAAAAAA&#10;AAAAAAAALgIAAGRycy9lMm9Eb2MueG1sUEsBAi0AFAAGAAgAAAAhAFMJHN3fAAAACwEAAA8AAAAA&#10;AAAAAAAAAAAAywQAAGRycy9kb3ducmV2LnhtbFBLBQYAAAAABAAEAPMAAADXBQAAAAA=&#10;" fillcolor="#bf3922" stroked="f">
              <w10:wrap xmlns:w10="urn:schemas-microsoft-com:office:word" anchorx="page" anchory="page"/>
            </v:oval>
          </w:pict>
        </mc:Fallback>
      </mc:AlternateContent>
    </w:r>
    <w:r>
      <w:rPr>
        <w:rFonts w:ascii="Antenna Light" w:hAnsi="Antenna Light"/>
        <w:noProof/>
        <w:lang w:val="de-DE" w:eastAsia="de-DE" w:bidi="ar-SA"/>
      </w:rPr>
      <mc:AlternateContent>
        <mc:Choice Requires="wps">
          <w:drawing>
            <wp:anchor distT="4294967295" distB="4294967295" distL="114300" distR="114300" simplePos="0" relativeHeight="251663872" behindDoc="0" locked="0" layoutInCell="1" allowOverlap="1" wp14:anchorId="24B7337F" wp14:editId="6627FD2A">
              <wp:simplePos x="0" y="0"/>
              <wp:positionH relativeFrom="column">
                <wp:posOffset>-908050</wp:posOffset>
              </wp:positionH>
              <wp:positionV relativeFrom="page">
                <wp:posOffset>3960494</wp:posOffset>
              </wp:positionV>
              <wp:extent cx="179705" cy="0"/>
              <wp:effectExtent l="0" t="0" r="10795" b="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6350">
                        <a:solidFill>
                          <a:srgbClr val="BF392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shapetype xmlns:o="urn:schemas-microsoft-com:office:office" xmlns:w14="http://schemas.microsoft.com/office/word/2010/wordml" xmlns:v="urn:schemas-microsoft-com:vml" w14:anchorId="2DBDE4F3" id="_x0000_t32" coordsize="21600,21600" o:spt="32" o:oned="t" path="m,l21600,21600e" filled="f">
              <v:path arrowok="t" fillok="f" o:connecttype="none"/>
              <o:lock v:ext="edit" shapetype="t"/>
            </v:shapetype>
            <v:shape xmlns:o="urn:schemas-microsoft-com:office:office" xmlns:v="urn:schemas-microsoft-com:vml" id="AutoShape 8" o:spid="_x0000_s1026" type="#_x0000_t32" style="position:absolute;margin-left:-71.5pt;margin-top:311.85pt;width:14.15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6IIQIAADsEAAAOAAAAZHJzL2Uyb0RvYy54bWysU8GO2jAQvVfqP1i5QxIILESE1TaBXrZb&#10;pN1+gLGdxKpjW7YhoKr/3rEhiG0vVdWLM87MvHkzb7x6PHUCHZmxXMkiSsdJhJgkinLZFNG3t+1o&#10;ESHrsKRYKMmK6Mxs9Lj++GHV65xNVKsEZQYBiLR5r4uodU7ncWxJyzpsx0ozCc5amQ47uJompgb3&#10;gN6JeJIk87hXhmqjCLMW/lYXZ7QO+HXNiPta15Y5JIoIuLlwmnDu/RmvVzhvDNYtJ1ca+B9YdJhL&#10;KHqDqrDD6GD4H1AdJ0ZZVbsxUV2s6poTFnqAbtLkt25eW6xZ6AWGY/VtTPb/wZKX484gTkE7GI/E&#10;HWj0dHAqlEYLP59e2xzCSrkzvkNykq/6WZHvFklVtlg2LAS/nTXkpj4jfpfiL1ZDlX3/RVGIwYAf&#10;hnWqTechYQzoFDQ53zRhJ4cI/Ewflg/JLEJkcMU4H/K0se4zUx3yRhFZZzBvWlcqKUF4ZdJQBR+f&#10;rfOscD4k+KJSbbkQQX8hUV9E8+ksCQlWCU6904dZ0+xLYdARwwZ92k6Xk0loETz3YUYdJA1gLcN0&#10;c7Ud5uJiQ3EhPR70BXSu1mVFfiyT5WaxWWSjbDLfjLKkqkZP2zIbzbfpw6yaVmVZpT89tTTLW04p&#10;k57dsK5p9nfrcH04l0W7LextDPF79DAvIDt8A+kgrNfyshV7Rc87MwgOGxqCr6/JP4H7O9j3b379&#10;CwAA//8DAFBLAwQUAAYACAAAACEAgUeniOEAAAANAQAADwAAAGRycy9kb3ducmV2LnhtbEyPQWuD&#10;QBCF74X+h2UKvZnVRLQY11BaAj0FmvbQ3EZ3ohJ3V3Y3Uf99t1BobzPzHm++V+5mNbAbWdcbLSBZ&#10;xcBIN0b2uhXw+bGPnoA5j1riYDQJWMjBrrq/K7GQZtLvdDv6loUQ7QoU0Hk/Fpy7piOFbmVG0kE7&#10;G6vQh9W2XFqcQrga+DqOM66w1+FDhyO9dNRcjlcl4CubTge7HExav+7x7dTly3TJhXh8mJ+3wDzN&#10;/s8MP/gBHarAVJurlo4NAqIk3YQyXkC23uTAgiVKkjRM9e+JVyX/36L6BgAA//8DAFBLAQItABQA&#10;BgAIAAAAIQC2gziS/gAAAOEBAAATAAAAAAAAAAAAAAAAAAAAAABbQ29udGVudF9UeXBlc10ueG1s&#10;UEsBAi0AFAAGAAgAAAAhADj9If/WAAAAlAEAAAsAAAAAAAAAAAAAAAAALwEAAF9yZWxzLy5yZWxz&#10;UEsBAi0AFAAGAAgAAAAhACZtToghAgAAOwQAAA4AAAAAAAAAAAAAAAAALgIAAGRycy9lMm9Eb2Mu&#10;eG1sUEsBAi0AFAAGAAgAAAAhAIFHp4jhAAAADQEAAA8AAAAAAAAAAAAAAAAAewQAAGRycy9kb3du&#10;cmV2LnhtbFBLBQYAAAAABAAEAPMAAACJBQAAAAA=&#10;" strokecolor="#bf3922" strokeweight=".5pt">
              <w10:wrap xmlns:w10="urn:schemas-microsoft-com:office:word" anchory="page"/>
            </v:shape>
          </w:pict>
        </mc:Fallback>
      </mc:AlternateContent>
    </w:r>
    <w:r>
      <w:rPr>
        <w:rFonts w:ascii="Antenna Light" w:hAnsi="Antenna Light"/>
        <w:noProof/>
        <w:lang w:val="de-DE" w:eastAsia="de-DE" w:bidi="ar-SA"/>
      </w:rPr>
      <w:drawing>
        <wp:inline distT="0" distB="0" distL="0" distR="0" wp14:anchorId="233F5B6A" wp14:editId="50A2C7E6">
          <wp:extent cx="1300480" cy="500380"/>
          <wp:effectExtent l="19050" t="0" r="0" b="0"/>
          <wp:docPr id="3" name="Bild 1" descr="Lorch-Logo-r.jpg"/>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6B5D1" w14:textId="77777777" w:rsidR="00974513" w:rsidRPr="00717023" w:rsidRDefault="00974513" w:rsidP="00A73794">
    <w:pPr>
      <w:rPr>
        <w:rFonts w:ascii="Verdana" w:hAnsi="Verdana"/>
        <w:b/>
        <w:color w:val="000000"/>
        <w:sz w:val="28"/>
        <w:szCs w:val="28"/>
      </w:rPr>
    </w:pPr>
    <w:r>
      <w:rPr>
        <w:rFonts w:ascii="Verdana" w:hAnsi="Verdana"/>
        <w:b/>
        <w:color w:val="000000"/>
        <w:sz w:val="28"/>
        <w:szCs w:val="28"/>
      </w:rPr>
      <w:br/>
    </w:r>
    <w:r>
      <w:rPr>
        <w:rFonts w:ascii="Verdana" w:hAnsi="Verdana"/>
        <w:b/>
        <w:color w:val="000000"/>
        <w:sz w:val="28"/>
      </w:rPr>
      <w:t>Press Information</w:t>
    </w:r>
    <w:r>
      <w:tab/>
    </w:r>
    <w:r>
      <w:tab/>
    </w:r>
    <w:r>
      <w:tab/>
    </w:r>
    <w:r>
      <w:tab/>
    </w:r>
    <w:r>
      <w:tab/>
    </w:r>
    <w:r>
      <w:tab/>
    </w:r>
  </w:p>
  <w:p w14:paraId="1AA9D05F" w14:textId="4140688A" w:rsidR="00974513" w:rsidRPr="00717023" w:rsidRDefault="00644336" w:rsidP="00D31AEA">
    <w:pPr>
      <w:spacing w:before="320" w:after="0" w:line="240" w:lineRule="auto"/>
      <w:rPr>
        <w:rFonts w:ascii="Verdana" w:hAnsi="Verdana"/>
        <w:color w:val="000000"/>
        <w:sz w:val="20"/>
      </w:rPr>
    </w:pPr>
    <w:r>
      <w:rPr>
        <w:rFonts w:ascii="Verdana" w:hAnsi="Verdana"/>
        <w:noProof/>
        <w:color w:val="000000"/>
        <w:sz w:val="20"/>
        <w:lang w:val="de-DE" w:eastAsia="de-DE" w:bidi="ar-SA"/>
      </w:rPr>
      <mc:AlternateContent>
        <mc:Choice Requires="wps">
          <w:drawing>
            <wp:anchor distT="4294967295" distB="4294967295" distL="114300" distR="114300" simplePos="0" relativeHeight="251671040" behindDoc="0" locked="0" layoutInCell="1" allowOverlap="1" wp14:anchorId="0FDBACF5" wp14:editId="17F9EEB9">
              <wp:simplePos x="0" y="0"/>
              <wp:positionH relativeFrom="column">
                <wp:posOffset>2540</wp:posOffset>
              </wp:positionH>
              <wp:positionV relativeFrom="paragraph">
                <wp:posOffset>-636</wp:posOffset>
              </wp:positionV>
              <wp:extent cx="4643755" cy="0"/>
              <wp:effectExtent l="0" t="0" r="4445" b="0"/>
              <wp:wrapNone/>
              <wp:docPr id="9"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3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shapetype xmlns:o="urn:schemas-microsoft-com:office:office" xmlns:w14="http://schemas.microsoft.com/office/word/2010/wordml" xmlns:v="urn:schemas-microsoft-com:vml" w14:anchorId="700B47A6" id="_x0000_t32" coordsize="21600,21600" o:spt="32" o:oned="t" path="m,l21600,21600e" filled="f">
              <v:path arrowok="t" fillok="f" o:connecttype="none"/>
              <o:lock v:ext="edit" shapetype="t"/>
            </v:shapetype>
            <v:shape xmlns:o="urn:schemas-microsoft-com:office:office" xmlns:v="urn:schemas-microsoft-com:vml" id="AutoShape 16" o:spid="_x0000_s1026" type="#_x0000_t32" style="position:absolute;margin-left:.2pt;margin-top:-.05pt;width:365.65pt;height:0;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WY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MFKk&#10;hxU9772OlVE2C/MZjCsgrFJbGzqkR/VqXjT97pDSVUdUy2P028lAchYykncp4eIMVNkNnzWDGAIF&#10;4rCOje0DJIwBHeNOTred8KNHFD7ms/zhcTrFiF59CSmuicY6/4nrHgWjxM5bItrOV1op2Ly2WSxD&#10;Di/OB1qkuCaEqkpvhJRRAFKhASYwnUxjgtNSsOAMYc62u0padCBBQvEXewTPfZjVe8UiWMcJW19s&#10;T4Q821BcqoAHjQGdi3XWyI9FuljP1/N8lE9m61Ge1vXoeVPlo9kme5zWD3VV1dnPQC3Li04wxlVg&#10;d9Vrlv+dHi4v56y0m2JvY0jeo8d5AdnrfyQdNxuWeZbFTrPT1l43DhKNwZfnFN7A/R3s+0e/+gUA&#10;AP//AwBQSwMEFAAGAAgAAAAhAJNA0ZLaAAAABAEAAA8AAABkcnMvZG93bnJldi54bWxMjk1PwzAQ&#10;RO9I/Adrkbig1kn5KA3ZVBUSB460lbi68TYJxOsodprQX8/CBY6jGb15+XpyrTpRHxrPCOk8AUVc&#10;ettwhbDfvcweQYVo2JrWMyF8UYB1cXmRm8z6kd/otI2VEgiHzCDUMXaZ1qGsyZkw9x2xdEffOxMl&#10;9pW2vRkF7lq9SJIH7UzD8lCbjp5rKj+3g0OgMNynyWblqv3rebx5X5w/xm6HeH01bZ5ARZri3xh+&#10;9EUdCnE6+IFtUC3CnewQZikoKZe36RLU4TfrItf/5YtvAAAA//8DAFBLAQItABQABgAIAAAAIQC2&#10;gziS/gAAAOEBAAATAAAAAAAAAAAAAAAAAAAAAABbQ29udGVudF9UeXBlc10ueG1sUEsBAi0AFAAG&#10;AAgAAAAhADj9If/WAAAAlAEAAAsAAAAAAAAAAAAAAAAALwEAAF9yZWxzLy5yZWxzUEsBAi0AFAAG&#10;AAgAAAAhAKYxhZgfAgAAPAQAAA4AAAAAAAAAAAAAAAAALgIAAGRycy9lMm9Eb2MueG1sUEsBAi0A&#10;FAAGAAgAAAAhAJNA0ZLaAAAABAEAAA8AAAAAAAAAAAAAAAAAeQQAAGRycy9kb3ducmV2LnhtbFBL&#10;BQYAAAAABAAEAPMAAACABQAAAAA=&#10;"/>
          </w:pict>
        </mc:Fallback>
      </mc:AlternateContent>
    </w:r>
    <w:r>
      <w:rPr>
        <w:rFonts w:ascii="Verdana" w:hAnsi="Verdana"/>
        <w:color w:val="000000"/>
        <w:sz w:val="20"/>
      </w:rPr>
      <w:t xml:space="preserve">Auenwald, </w:t>
    </w:r>
    <w:r>
      <w:rPr>
        <w:rFonts w:ascii="Verdana" w:hAnsi="Verdana"/>
        <w:noProof/>
        <w:sz w:val="20"/>
        <w:lang w:val="de-DE" w:eastAsia="de-DE" w:bidi="ar-SA"/>
      </w:rPr>
      <mc:AlternateContent>
        <mc:Choice Requires="wps">
          <w:drawing>
            <wp:anchor distT="0" distB="0" distL="114300" distR="114300" simplePos="0" relativeHeight="251667968" behindDoc="0" locked="0" layoutInCell="1" allowOverlap="1" wp14:anchorId="7986E3C7" wp14:editId="6FE0337F">
              <wp:simplePos x="0" y="0"/>
              <wp:positionH relativeFrom="page">
                <wp:posOffset>107950</wp:posOffset>
              </wp:positionH>
              <wp:positionV relativeFrom="page">
                <wp:posOffset>7560945</wp:posOffset>
              </wp:positionV>
              <wp:extent cx="14605" cy="14605"/>
              <wp:effectExtent l="0" t="0" r="0" b="0"/>
              <wp:wrapNone/>
              <wp:docPr id="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oval xmlns:o="urn:schemas-microsoft-com:office:office" xmlns:w14="http://schemas.microsoft.com/office/word/2010/wordml" xmlns:v="urn:schemas-microsoft-com:vml" w14:anchorId="144D3F98" id="Oval 12" o:spid="_x0000_s1026" style="position:absolute;margin-left:8.5pt;margin-top:595.35pt;width:1.15pt;height:1.1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vZ6cwIAAOoEAAAOAAAAZHJzL2Uyb0RvYy54bWysVNtu2zAMfR+wfxD0nvoyJ62NOkWTLsOA&#10;bi3Q7QMUS46FyaImKXG6Yv8+Sk66tHsZhuVBISXqiIeH9OXVvldkJ6yToGuanaWUCN0Al3pT069f&#10;VpMLSpxnmjMFWtT0UTh6NX/75nIwlcihA8WFJQiiXTWYmnbemypJXNOJnrkzMELjYQu2Zx5du0m4&#10;ZQOi9yrJ03SWDGC5sdAI53D3Zjyk84jftqLxd23rhCeqppibj6uN6zqsyfySVRvLTCebQxrsH7Lo&#10;mdT46DPUDfOMbK38A6qXjQUHrT9roE+gbWUjIgdkk6Wv2Dx0zIjIBYvjzHOZ3P+DbT7v7i2RvKYo&#10;lGY9SnS3Y4pkeSjNYFyFEQ/m3gZyztxC880RDcuO6Y24thaGTjCOCWUhPnlxITgOr5L18Ak4IrOt&#10;h1ilfWv7AIj8yT6K8fgshth70uBmVszSKSUNnoxmwGfV8aqxzn8Q0JNg1FQoJY0LxWIV2906P0Yf&#10;o2L2oCRfSaWiYzfrpbIEudZ0sXpX5pEwPuBOw5QOwRrCtRFx3MEk8Y1wFtKNQj+VWV6ki7ycrGYX&#10;55NiVUwn5Xl6MUmzclHO0qIsblY/Q4JZUXWSc6FvpRbHpsuKvxP10P5ju8S2I0NNy2k+jdxfZO9O&#10;SabxF1V6RdLCVnNkx6qg5fuD7ZlUo528zDjKgLSP/7EQUfkg9tg0a+CPKLwFlAbHDj8QaHRgf1Ay&#10;4LDV1H3fMisoUR81Nk+ZFUWYzugU0/McHXt6sj49YbpBqJp6SkZz6ceJ3horNx2+lMVaaLjGhmtl&#10;7IXQjGNWhzbFgYoMDsMfJvbUj1G/P1HzXwAAAP//AwBQSwMEFAAGAAgAAAAhAFMJHN3fAAAACwEA&#10;AA8AAABkcnMvZG93bnJldi54bWxMj0FPwzAMhe9I/IfISNxYsk1irDSdENKEduBAx8Q1bbymonFK&#10;k63l3+NxgZP17Kfn7+WbyXfijENsA2mYzxQIpDrYlhoN7/vt3QOImAxZ0wVCDd8YYVNcX+Ums2Gk&#10;NzyXqREcQjEzGlxKfSZlrB16E2ehR+LbMQzeJJZDI+1gRg73nVwodS+9aYk/ONPjs8P6szx5DdXi&#10;sKteohqOH+Pu9at02xTlQevbm+npEUTCKf2Z4YLP6FAwUxVOZKPoWK+4SuI5X6sViItjvQRR/W6W&#10;CmSRy/8dih8AAAD//wMAUEsBAi0AFAAGAAgAAAAhALaDOJL+AAAA4QEAABMAAAAAAAAAAAAAAAAA&#10;AAAAAFtDb250ZW50X1R5cGVzXS54bWxQSwECLQAUAAYACAAAACEAOP0h/9YAAACUAQAACwAAAAAA&#10;AAAAAAAAAAAvAQAAX3JlbHMvLnJlbHNQSwECLQAUAAYACAAAACEAtpb2enMCAADqBAAADgAAAAAA&#10;AAAAAAAAAAAuAgAAZHJzL2Uyb0RvYy54bWxQSwECLQAUAAYACAAAACEAUwkc3d8AAAALAQAADwAA&#10;AAAAAAAAAAAAAADNBAAAZHJzL2Rvd25yZXYueG1sUEsFBgAAAAAEAAQA8wAAANkFAAAAAA==&#10;" fillcolor="#bf3922" stroked="f">
              <w10:wrap xmlns:w10="urn:schemas-microsoft-com:office:word" anchorx="page" anchory="page"/>
            </v:oval>
          </w:pict>
        </mc:Fallback>
      </mc:AlternateContent>
    </w:r>
    <w:r>
      <w:rPr>
        <w:rFonts w:ascii="Verdana" w:hAnsi="Verdana"/>
        <w:noProof/>
        <w:sz w:val="20"/>
        <w:lang w:val="de-DE" w:eastAsia="de-DE" w:bidi="ar-SA"/>
      </w:rPr>
      <mc:AlternateContent>
        <mc:Choice Requires="wps">
          <w:drawing>
            <wp:anchor distT="0" distB="0" distL="114300" distR="114300" simplePos="0" relativeHeight="251668992" behindDoc="0" locked="0" layoutInCell="1" allowOverlap="1" wp14:anchorId="46DD5303" wp14:editId="19285B49">
              <wp:simplePos x="0" y="0"/>
              <wp:positionH relativeFrom="page">
                <wp:posOffset>144145</wp:posOffset>
              </wp:positionH>
              <wp:positionV relativeFrom="page">
                <wp:posOffset>7560945</wp:posOffset>
              </wp:positionV>
              <wp:extent cx="14605" cy="14605"/>
              <wp:effectExtent l="0" t="0" r="0" b="0"/>
              <wp:wrapNone/>
              <wp:docPr id="7"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ellipse">
                        <a:avLst/>
                      </a:prstGeom>
                      <a:solidFill>
                        <a:srgbClr val="BF39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oval xmlns:o="urn:schemas-microsoft-com:office:office" xmlns:w14="http://schemas.microsoft.com/office/word/2010/wordml" xmlns:v="urn:schemas-microsoft-com:vml" w14:anchorId="24088540" id="Oval 13" o:spid="_x0000_s1026" style="position:absolute;margin-left:11.35pt;margin-top:595.35pt;width:1.15pt;height:1.1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01+cgIAAOoEAAAOAAAAZHJzL2Uyb0RvYy54bWysVNuO0zAQfUfiHyy/d3PZ9JJo09VeKEJa&#10;2JUWPsB1nMbC8Rjbbbog/p2x0y5d4AEh+uDO2OPjOXNmcnG57xXZCesk6JpmZyklQnNopN7U9NPH&#10;1WRBifNMN0yBFjV9Eo5eLl+/uhhMJXLoQDXCEgTRrhpMTTvvTZUkjneiZ+4MjNB42ILtmUfXbpLG&#10;sgHRe5XkaTpLBrCNscCFc7h7Ox7SZcRvW8H9fds64YmqKebm42rjug5rsrxg1cYy00l+SIP9QxY9&#10;kxoffYa6ZZ6RrZW/QfWSW3DQ+jMOfQJtK7mIHJBNlv7C5rFjRkQuWBxnnsvk/h8s/7B7sEQ2NZ1T&#10;olmPEt3vmCLZeSjNYFyFEY/mwQZyztwB/+yIhpuO6Y24shaGTrAGE8pCfPLiQnAcXiXr4T00iMy2&#10;HmKV9q3tAyDyJ/soxtOzGGLvCcfNrJilU0o4noxmwGfV8aqxzr8V0JNg1FQoJY0LxWIV2905P0Yf&#10;o2L2oGSzkkpFx27WN8oS5FrT69V5meeRAJI8DVM6BGsI10bEcQeTxDfCWUg3Cv2tzPIivc7LyWq2&#10;mE+KVTGdlPN0MUmz8rqcpUVZ3K6+hwSzoupk0wh9J7U4Nl1W/J2oh/Yf2yW2HRlqWk7zaeT+Int3&#10;SjKNvz+RtLDVDbJjVdDyzcH2TKrRTl5mHGVA2sf/WIiofBB7bJo1NE8ovAWUBscOPxBodGC/UjLg&#10;sNXUfdkyKyhR7zQ2T5kVRZjO6BTTeY6OPT1Zn54wzRGqpp6S0bzx40RvjZWbDl/KYi00XGHDtTL2&#10;QmjGMatDm+JARQaH4Q8Te+rHqJ+fqOUPAAAA//8DAFBLAwQUAAYACAAAACEAz9c45t4AAAALAQAA&#10;DwAAAGRycy9kb3ducmV2LnhtbEyPzU7DMBCE70i8g7VI3KhdI36axqkQUoV64ECg4urE2zgitoPt&#10;NuHtWbjAbXd2NPtNuZndwE4YUx+8guVCAEPfBtP7TsHb6/bqHljK2hs9BI8KvjDBpjo/K3VhwuRf&#10;8FTnjlGIT4VWYHMeC85Ta9HptAgjerodQnQ60xo7bqKeKNwNXApxy53uPX2wesRHi+1HfXQKGrnf&#10;NU9JxMP7tHv+rO02J75X6vJiflgDyzjnPzP84BM6VMTUhKM3iQ0KpLwjJ+nLlaCJHPKGyjW/yrUA&#10;XpX8f4fqGwAA//8DAFBLAQItABQABgAIAAAAIQC2gziS/gAAAOEBAAATAAAAAAAAAAAAAAAAAAAA&#10;AABbQ29udGVudF9UeXBlc10ueG1sUEsBAi0AFAAGAAgAAAAhADj9If/WAAAAlAEAAAsAAAAAAAAA&#10;AAAAAAAALwEAAF9yZWxzLy5yZWxzUEsBAi0AFAAGAAgAAAAhAPIjTX5yAgAA6gQAAA4AAAAAAAAA&#10;AAAAAAAALgIAAGRycy9lMm9Eb2MueG1sUEsBAi0AFAAGAAgAAAAhAM/XOObeAAAACwEAAA8AAAAA&#10;AAAAAAAAAAAAzAQAAGRycy9kb3ducmV2LnhtbFBLBQYAAAAABAAEAPMAAADXBQAAAAA=&#10;" fillcolor="#bf3922" stroked="f">
              <w10:wrap xmlns:w10="urn:schemas-microsoft-com:office:word" anchorx="page" anchory="page"/>
            </v:oval>
          </w:pict>
        </mc:Fallback>
      </mc:AlternateContent>
    </w:r>
    <w:r>
      <w:rPr>
        <w:rFonts w:ascii="Verdana" w:hAnsi="Verdana"/>
        <w:noProof/>
        <w:sz w:val="20"/>
        <w:lang w:val="de-DE" w:eastAsia="de-DE" w:bidi="ar-SA"/>
      </w:rPr>
      <mc:AlternateContent>
        <mc:Choice Requires="wps">
          <w:drawing>
            <wp:anchor distT="4294967295" distB="4294967295" distL="114300" distR="114300" simplePos="0" relativeHeight="251666944" behindDoc="0" locked="0" layoutInCell="1" allowOverlap="1" wp14:anchorId="33C66E89" wp14:editId="7C7C1BB1">
              <wp:simplePos x="0" y="0"/>
              <wp:positionH relativeFrom="page">
                <wp:posOffset>0</wp:posOffset>
              </wp:positionH>
              <wp:positionV relativeFrom="page">
                <wp:posOffset>3960494</wp:posOffset>
              </wp:positionV>
              <wp:extent cx="179705" cy="0"/>
              <wp:effectExtent l="0" t="0" r="10795"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straightConnector1">
                        <a:avLst/>
                      </a:prstGeom>
                      <a:noFill/>
                      <a:ln w="6350">
                        <a:solidFill>
                          <a:srgbClr val="BF3922"/>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shape xmlns:o="urn:schemas-microsoft-com:office:office" xmlns:w14="http://schemas.microsoft.com/office/word/2010/wordml" xmlns:v="urn:schemas-microsoft-com:vml" w14:anchorId="567AFF41" id="AutoShape 11" o:spid="_x0000_s1026" type="#_x0000_t32" style="position:absolute;margin-left:0;margin-top:311.85pt;width:14.15pt;height:0;z-index:25166694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rP1JAIAADsEAAAOAAAAZHJzL2Uyb0RvYy54bWysU9uO2jAQfa/Uf7D8DrkQWIgIq20Cfdlu&#10;kXb7AcZ2EquJbdmGgKr+e8fm0tK+VFVfHDszc2bOnJnl47Hv0IEbK5QscDKOMeKSKiZkU+Avb5vR&#10;HCPriGSkU5IX+MQtfly9f7ccdM5T1aqOcYMARNp80AVundN5FFna8p7YsdJcgrFWpicOnqaJmCED&#10;oPddlMbxLBqUYdooyq2Fv9XZiFcBv645dZ/r2nKHugJDbS6cJpw7f0arJckbQ3Qr6KUM8g9V9ERI&#10;SHqDqogjaG/EH1C9oEZZVbsxVX2k6lpQHjgAmyT+jc1rSzQPXKA5Vt/aZP8fLH05bA0SrMApRpL0&#10;INHT3qmQGSWJ78+gbQ5updwaz5Ae5at+VvSrRVKVLZEND95vJw3BISK6C/EPqyHLbvikGPgQSBCa&#10;daxN7yGhDegYNDndNOFHhyj8TB4WD/EUI3o1RSS/xmlj3UeueuQvBbbOENG0rlRSgvDKJCELOTxb&#10;Bzwg8Brgk0q1EV0X9O8kGgo8m0zjEGBVJ5g3ejdrml3ZGXQgMEEfNpNFmvqmANidm1F7yQJYywlb&#10;X+6OiO58B/9OejzgBeVcbucR+baIF+v5ep6NsnS2HmVxVY2eNmU2mm2Sh2k1qcqySr770pIsbwVj&#10;XPrqruOaZH83DpfFOQ/abWBvbYju0QNFKPb6DUUHYb2W56nYKXbaGt8NrzFMaHC+bJNfgV/fwevn&#10;zq9+AAAA//8DAFBLAwQUAAYACAAAACEATasg5twAAAAHAQAADwAAAGRycy9kb3ducmV2LnhtbEyP&#10;QUvDQBCF74L/YRnBm92YSlJiNkWUgqeC1YO9TbJjNjQ7G7LbJvn3riDocd57vPdNuZ1tLy40+s6x&#10;gvtVAoK4cbrjVsHH++5uA8IHZI29Y1KwkIdtdX1VYqHdxG90OYRWxBL2BSowIQyFlL4xZNGv3EAc&#10;vS83WgzxHFupR5xiue1lmiSZtNhxXDA40LOh5nQ4WwWf2XTcj8vePdQvO3w9mnyZTrlStzfz0yOI&#10;QHP4C8MPfkSHKjLV7szai15BfCQoyNJ1DiLa6WYNov4VZFXK//zVNwAAAP//AwBQSwECLQAUAAYA&#10;CAAAACEAtoM4kv4AAADhAQAAEwAAAAAAAAAAAAAAAAAAAAAAW0NvbnRlbnRfVHlwZXNdLnhtbFBL&#10;AQItABQABgAIAAAAIQA4/SH/1gAAAJQBAAALAAAAAAAAAAAAAAAAAC8BAABfcmVscy8ucmVsc1BL&#10;AQItABQABgAIAAAAIQByDrP1JAIAADsEAAAOAAAAAAAAAAAAAAAAAC4CAABkcnMvZTJvRG9jLnht&#10;bFBLAQItABQABgAIAAAAIQBNqyDm3AAAAAcBAAAPAAAAAAAAAAAAAAAAAH4EAABkcnMvZG93bnJl&#10;di54bWxQSwUGAAAAAAQABADzAAAAhwUAAAAA&#10;" strokecolor="#bf3922" strokeweight=".5pt">
              <w10:wrap xmlns:w10="urn:schemas-microsoft-com:office:word" anchorx="page" anchory="page"/>
            </v:shape>
          </w:pict>
        </mc:Fallback>
      </mc:AlternateContent>
    </w:r>
    <w:r>
      <w:rPr>
        <w:rFonts w:ascii="Verdana" w:hAnsi="Verdana"/>
        <w:noProof/>
        <w:sz w:val="20"/>
        <w:lang w:val="de-DE" w:eastAsia="de-DE" w:bidi="ar-SA"/>
      </w:rPr>
      <w:drawing>
        <wp:anchor distT="0" distB="0" distL="114300" distR="114300" simplePos="0" relativeHeight="251658240" behindDoc="0" locked="1" layoutInCell="0" allowOverlap="1" wp14:anchorId="5E8B4C71" wp14:editId="2100809E">
          <wp:simplePos x="0" y="0"/>
          <wp:positionH relativeFrom="leftMargin">
            <wp:posOffset>5992495</wp:posOffset>
          </wp:positionH>
          <wp:positionV relativeFrom="topMargin">
            <wp:posOffset>647700</wp:posOffset>
          </wp:positionV>
          <wp:extent cx="1300480" cy="500380"/>
          <wp:effectExtent l="19050" t="0" r="0" b="0"/>
          <wp:wrapNone/>
          <wp:docPr id="1" name="Grafik 0" descr="Lorch-Lo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anchor>
      </w:drawing>
    </w:r>
    <w:r>
      <w:rPr>
        <w:rFonts w:ascii="Verdana" w:hAnsi="Verdana"/>
        <w:color w:val="000000"/>
        <w:sz w:val="20"/>
      </w:rPr>
      <w:t>25/10/2016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12289">
      <o:colormru v:ext="edit" colors="#bf392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7E1"/>
    <w:rsid w:val="00006159"/>
    <w:rsid w:val="0001159F"/>
    <w:rsid w:val="00017D4B"/>
    <w:rsid w:val="00032D85"/>
    <w:rsid w:val="00037DEA"/>
    <w:rsid w:val="000416FB"/>
    <w:rsid w:val="00052E28"/>
    <w:rsid w:val="00054963"/>
    <w:rsid w:val="00055013"/>
    <w:rsid w:val="00055915"/>
    <w:rsid w:val="00056108"/>
    <w:rsid w:val="0006196E"/>
    <w:rsid w:val="000656F7"/>
    <w:rsid w:val="00067F53"/>
    <w:rsid w:val="00081320"/>
    <w:rsid w:val="000A3A48"/>
    <w:rsid w:val="000B0A26"/>
    <w:rsid w:val="000B3654"/>
    <w:rsid w:val="000C1181"/>
    <w:rsid w:val="000D02CC"/>
    <w:rsid w:val="000E0084"/>
    <w:rsid w:val="0011105C"/>
    <w:rsid w:val="001126E8"/>
    <w:rsid w:val="001346FA"/>
    <w:rsid w:val="001601D6"/>
    <w:rsid w:val="00160C2A"/>
    <w:rsid w:val="0017215B"/>
    <w:rsid w:val="00172EDA"/>
    <w:rsid w:val="00174878"/>
    <w:rsid w:val="00190A66"/>
    <w:rsid w:val="001A7F18"/>
    <w:rsid w:val="001B1165"/>
    <w:rsid w:val="001B67B5"/>
    <w:rsid w:val="001C49F6"/>
    <w:rsid w:val="001D0288"/>
    <w:rsid w:val="001F127C"/>
    <w:rsid w:val="00201FCC"/>
    <w:rsid w:val="0021120C"/>
    <w:rsid w:val="002144DD"/>
    <w:rsid w:val="00217428"/>
    <w:rsid w:val="00217849"/>
    <w:rsid w:val="002431F2"/>
    <w:rsid w:val="00246673"/>
    <w:rsid w:val="00264CE0"/>
    <w:rsid w:val="00267265"/>
    <w:rsid w:val="00277677"/>
    <w:rsid w:val="002A0858"/>
    <w:rsid w:val="002A2B39"/>
    <w:rsid w:val="002A413E"/>
    <w:rsid w:val="002A4D5E"/>
    <w:rsid w:val="002B05B6"/>
    <w:rsid w:val="00312D1E"/>
    <w:rsid w:val="003169B4"/>
    <w:rsid w:val="0033708E"/>
    <w:rsid w:val="00340965"/>
    <w:rsid w:val="003472C9"/>
    <w:rsid w:val="00350AB2"/>
    <w:rsid w:val="00353B5C"/>
    <w:rsid w:val="00370894"/>
    <w:rsid w:val="00375951"/>
    <w:rsid w:val="003937D3"/>
    <w:rsid w:val="003B7C70"/>
    <w:rsid w:val="003C13D2"/>
    <w:rsid w:val="003C6B90"/>
    <w:rsid w:val="003E09F0"/>
    <w:rsid w:val="003E3467"/>
    <w:rsid w:val="003E445D"/>
    <w:rsid w:val="003E6C9C"/>
    <w:rsid w:val="00402189"/>
    <w:rsid w:val="004045E5"/>
    <w:rsid w:val="00405874"/>
    <w:rsid w:val="0040705E"/>
    <w:rsid w:val="00414E5C"/>
    <w:rsid w:val="00415E92"/>
    <w:rsid w:val="00423732"/>
    <w:rsid w:val="004279DC"/>
    <w:rsid w:val="0043587B"/>
    <w:rsid w:val="004437D1"/>
    <w:rsid w:val="004555A8"/>
    <w:rsid w:val="00470A2C"/>
    <w:rsid w:val="00471E0C"/>
    <w:rsid w:val="0048072A"/>
    <w:rsid w:val="004856E8"/>
    <w:rsid w:val="00485953"/>
    <w:rsid w:val="00485EF2"/>
    <w:rsid w:val="00491001"/>
    <w:rsid w:val="004956C0"/>
    <w:rsid w:val="004A634C"/>
    <w:rsid w:val="004B1075"/>
    <w:rsid w:val="0050646E"/>
    <w:rsid w:val="0050695B"/>
    <w:rsid w:val="005179E5"/>
    <w:rsid w:val="00531B0F"/>
    <w:rsid w:val="00535396"/>
    <w:rsid w:val="00555BE8"/>
    <w:rsid w:val="00565291"/>
    <w:rsid w:val="005719A0"/>
    <w:rsid w:val="00584167"/>
    <w:rsid w:val="00595715"/>
    <w:rsid w:val="00597E39"/>
    <w:rsid w:val="005C6135"/>
    <w:rsid w:val="005D649C"/>
    <w:rsid w:val="005E0747"/>
    <w:rsid w:val="005E1702"/>
    <w:rsid w:val="005F0E40"/>
    <w:rsid w:val="00600B87"/>
    <w:rsid w:val="006071FD"/>
    <w:rsid w:val="006118B9"/>
    <w:rsid w:val="00620CB4"/>
    <w:rsid w:val="006349B9"/>
    <w:rsid w:val="00643B5B"/>
    <w:rsid w:val="00644336"/>
    <w:rsid w:val="006534BE"/>
    <w:rsid w:val="00666244"/>
    <w:rsid w:val="0068332F"/>
    <w:rsid w:val="006856F4"/>
    <w:rsid w:val="00685BA9"/>
    <w:rsid w:val="00690887"/>
    <w:rsid w:val="006A3902"/>
    <w:rsid w:val="006C4B5D"/>
    <w:rsid w:val="006D7ED3"/>
    <w:rsid w:val="006E4D61"/>
    <w:rsid w:val="006F753D"/>
    <w:rsid w:val="006F7CF1"/>
    <w:rsid w:val="00702FBB"/>
    <w:rsid w:val="00714D35"/>
    <w:rsid w:val="00717023"/>
    <w:rsid w:val="0072313D"/>
    <w:rsid w:val="007302C2"/>
    <w:rsid w:val="0074382C"/>
    <w:rsid w:val="007623EE"/>
    <w:rsid w:val="00766F3F"/>
    <w:rsid w:val="007677F6"/>
    <w:rsid w:val="007732F4"/>
    <w:rsid w:val="00775D35"/>
    <w:rsid w:val="00780854"/>
    <w:rsid w:val="007826CC"/>
    <w:rsid w:val="0078562C"/>
    <w:rsid w:val="00793A82"/>
    <w:rsid w:val="007A55BC"/>
    <w:rsid w:val="007C1F53"/>
    <w:rsid w:val="007C43BF"/>
    <w:rsid w:val="007C7D18"/>
    <w:rsid w:val="007E316F"/>
    <w:rsid w:val="007F41F4"/>
    <w:rsid w:val="008109C1"/>
    <w:rsid w:val="0081148E"/>
    <w:rsid w:val="00815B05"/>
    <w:rsid w:val="00820698"/>
    <w:rsid w:val="008229AB"/>
    <w:rsid w:val="00825A3D"/>
    <w:rsid w:val="00825DF6"/>
    <w:rsid w:val="00831217"/>
    <w:rsid w:val="008523DB"/>
    <w:rsid w:val="0085331F"/>
    <w:rsid w:val="00864870"/>
    <w:rsid w:val="0088211E"/>
    <w:rsid w:val="00895423"/>
    <w:rsid w:val="008B28F4"/>
    <w:rsid w:val="008B498C"/>
    <w:rsid w:val="008C0545"/>
    <w:rsid w:val="008C7F8C"/>
    <w:rsid w:val="008E2680"/>
    <w:rsid w:val="008E72B3"/>
    <w:rsid w:val="0090390D"/>
    <w:rsid w:val="00921047"/>
    <w:rsid w:val="0092486B"/>
    <w:rsid w:val="0093421D"/>
    <w:rsid w:val="00946379"/>
    <w:rsid w:val="009559A2"/>
    <w:rsid w:val="00961C62"/>
    <w:rsid w:val="00966AB3"/>
    <w:rsid w:val="009739EB"/>
    <w:rsid w:val="0097413D"/>
    <w:rsid w:val="00974513"/>
    <w:rsid w:val="00974B6E"/>
    <w:rsid w:val="00990898"/>
    <w:rsid w:val="0099318B"/>
    <w:rsid w:val="009A299F"/>
    <w:rsid w:val="009B06F8"/>
    <w:rsid w:val="009B0E69"/>
    <w:rsid w:val="009C352E"/>
    <w:rsid w:val="009C3BFC"/>
    <w:rsid w:val="009C3FAD"/>
    <w:rsid w:val="009C415B"/>
    <w:rsid w:val="009C53D4"/>
    <w:rsid w:val="009D4C3D"/>
    <w:rsid w:val="009E2599"/>
    <w:rsid w:val="009E2AE8"/>
    <w:rsid w:val="009F53F0"/>
    <w:rsid w:val="00A01C57"/>
    <w:rsid w:val="00A1287E"/>
    <w:rsid w:val="00A176E8"/>
    <w:rsid w:val="00A268AF"/>
    <w:rsid w:val="00A33A80"/>
    <w:rsid w:val="00A40C2A"/>
    <w:rsid w:val="00A65FBD"/>
    <w:rsid w:val="00A7085D"/>
    <w:rsid w:val="00A73794"/>
    <w:rsid w:val="00A9032E"/>
    <w:rsid w:val="00AA0829"/>
    <w:rsid w:val="00AA5A9C"/>
    <w:rsid w:val="00AC64D6"/>
    <w:rsid w:val="00AD2153"/>
    <w:rsid w:val="00AD695D"/>
    <w:rsid w:val="00AD6C3F"/>
    <w:rsid w:val="00AE0CB0"/>
    <w:rsid w:val="00AE3086"/>
    <w:rsid w:val="00AE5D79"/>
    <w:rsid w:val="00AE6CC5"/>
    <w:rsid w:val="00B01C0B"/>
    <w:rsid w:val="00B02432"/>
    <w:rsid w:val="00B066F5"/>
    <w:rsid w:val="00B1492A"/>
    <w:rsid w:val="00B2075E"/>
    <w:rsid w:val="00B32973"/>
    <w:rsid w:val="00B32D82"/>
    <w:rsid w:val="00B5560F"/>
    <w:rsid w:val="00B8402A"/>
    <w:rsid w:val="00B908C2"/>
    <w:rsid w:val="00B941F2"/>
    <w:rsid w:val="00BA0706"/>
    <w:rsid w:val="00BA0D76"/>
    <w:rsid w:val="00BB1AEB"/>
    <w:rsid w:val="00BB32F4"/>
    <w:rsid w:val="00BB4E8D"/>
    <w:rsid w:val="00BB6A94"/>
    <w:rsid w:val="00BC5DAB"/>
    <w:rsid w:val="00BC673F"/>
    <w:rsid w:val="00BE62C2"/>
    <w:rsid w:val="00C05A61"/>
    <w:rsid w:val="00C07355"/>
    <w:rsid w:val="00C115A7"/>
    <w:rsid w:val="00C1464C"/>
    <w:rsid w:val="00C17218"/>
    <w:rsid w:val="00C17431"/>
    <w:rsid w:val="00C23C7F"/>
    <w:rsid w:val="00C30072"/>
    <w:rsid w:val="00C37324"/>
    <w:rsid w:val="00C47349"/>
    <w:rsid w:val="00C55E6C"/>
    <w:rsid w:val="00C64D19"/>
    <w:rsid w:val="00C95790"/>
    <w:rsid w:val="00C96BB4"/>
    <w:rsid w:val="00C96E7D"/>
    <w:rsid w:val="00CA33EB"/>
    <w:rsid w:val="00CD4214"/>
    <w:rsid w:val="00CF4991"/>
    <w:rsid w:val="00D03E1A"/>
    <w:rsid w:val="00D03E88"/>
    <w:rsid w:val="00D25945"/>
    <w:rsid w:val="00D31AEA"/>
    <w:rsid w:val="00D43A07"/>
    <w:rsid w:val="00D51D5C"/>
    <w:rsid w:val="00D64C33"/>
    <w:rsid w:val="00D73D99"/>
    <w:rsid w:val="00D77F99"/>
    <w:rsid w:val="00D8195A"/>
    <w:rsid w:val="00D96E15"/>
    <w:rsid w:val="00DA129A"/>
    <w:rsid w:val="00DB1924"/>
    <w:rsid w:val="00DB62D1"/>
    <w:rsid w:val="00DC050B"/>
    <w:rsid w:val="00DC14F1"/>
    <w:rsid w:val="00DE3B1C"/>
    <w:rsid w:val="00E00BF9"/>
    <w:rsid w:val="00E268B6"/>
    <w:rsid w:val="00E44F95"/>
    <w:rsid w:val="00E46D59"/>
    <w:rsid w:val="00E474BF"/>
    <w:rsid w:val="00E55636"/>
    <w:rsid w:val="00E55643"/>
    <w:rsid w:val="00E73C66"/>
    <w:rsid w:val="00E76A96"/>
    <w:rsid w:val="00E8513E"/>
    <w:rsid w:val="00E9173B"/>
    <w:rsid w:val="00E95242"/>
    <w:rsid w:val="00ED0ABA"/>
    <w:rsid w:val="00EE449E"/>
    <w:rsid w:val="00EF38B5"/>
    <w:rsid w:val="00F13F47"/>
    <w:rsid w:val="00F14990"/>
    <w:rsid w:val="00F231BA"/>
    <w:rsid w:val="00F237E1"/>
    <w:rsid w:val="00F36771"/>
    <w:rsid w:val="00F650B9"/>
    <w:rsid w:val="00F66724"/>
    <w:rsid w:val="00F7151A"/>
    <w:rsid w:val="00F717AC"/>
    <w:rsid w:val="00F71D40"/>
    <w:rsid w:val="00F85948"/>
    <w:rsid w:val="00F87E45"/>
    <w:rsid w:val="00F955B6"/>
    <w:rsid w:val="00FB73DC"/>
    <w:rsid w:val="00FD524D"/>
    <w:rsid w:val="00FF145E"/>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bf3922"/>
    </o:shapedefaults>
    <o:shapelayout v:ext="edit">
      <o:idmap v:ext="edit" data="1"/>
    </o:shapelayout>
  </w:shapeDefaults>
  <w:decimalSymbol w:val=","/>
  <w:listSeparator w:val=";"/>
  <w14:docId w14:val="20C2BDA9"/>
  <w15:docId w15:val="{891EE1EF-8083-4FA8-9AE4-0BA4D424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00B8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B36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3654"/>
    <w:rPr>
      <w:rFonts w:ascii="Tahoma" w:hAnsi="Tahoma" w:cs="Tahoma"/>
      <w:sz w:val="16"/>
      <w:szCs w:val="16"/>
    </w:rPr>
  </w:style>
  <w:style w:type="character" w:styleId="Hyperlink">
    <w:name w:val="Hyperlink"/>
    <w:basedOn w:val="Absatz-Standardschriftart"/>
    <w:uiPriority w:val="99"/>
    <w:unhideWhenUsed/>
    <w:rsid w:val="000B3654"/>
    <w:rPr>
      <w:color w:val="0000FF" w:themeColor="hyperlink"/>
      <w:u w:val="single"/>
    </w:rPr>
  </w:style>
  <w:style w:type="paragraph" w:styleId="Kopfzeile">
    <w:name w:val="header"/>
    <w:basedOn w:val="Standard"/>
    <w:link w:val="KopfzeileZchn"/>
    <w:uiPriority w:val="99"/>
    <w:unhideWhenUsed/>
    <w:rsid w:val="0081148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148E"/>
  </w:style>
  <w:style w:type="paragraph" w:styleId="Fuzeile">
    <w:name w:val="footer"/>
    <w:basedOn w:val="Standard"/>
    <w:link w:val="FuzeileZchn"/>
    <w:uiPriority w:val="99"/>
    <w:unhideWhenUsed/>
    <w:rsid w:val="008114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148E"/>
  </w:style>
  <w:style w:type="paragraph" w:customStyle="1" w:styleId="TextA">
    <w:name w:val="Text A"/>
    <w:rsid w:val="00D43A07"/>
    <w:pPr>
      <w:spacing w:after="0" w:line="240" w:lineRule="auto"/>
    </w:pPr>
    <w:rPr>
      <w:rFonts w:ascii="Helvetica" w:eastAsia="ヒラギノ角ゴ Pro W3" w:hAnsi="Helvetica" w:cs="Times New Roman"/>
      <w:color w:val="000000"/>
      <w:sz w:val="24"/>
      <w:szCs w:val="20"/>
    </w:rPr>
  </w:style>
  <w:style w:type="paragraph" w:customStyle="1" w:styleId="SubheadAntennaLight">
    <w:name w:val="Subhead [Antenna Light"/>
    <w:aliases w:val="11 pt.,Absatz 12 pt.,Zeilenabstand 1,15]"/>
    <w:basedOn w:val="Standard"/>
    <w:link w:val="SubheadAntennaLightZchn"/>
    <w:qFormat/>
    <w:rsid w:val="00974B6E"/>
    <w:pPr>
      <w:spacing w:after="240"/>
    </w:pPr>
    <w:rPr>
      <w:rFonts w:ascii="Antenna Light" w:hAnsi="Antenna Light"/>
      <w:b/>
      <w:szCs w:val="18"/>
    </w:rPr>
  </w:style>
  <w:style w:type="character" w:customStyle="1" w:styleId="SubheadAntennaLightZchn">
    <w:name w:val="Subhead [Antenna Light Zchn"/>
    <w:aliases w:val="11 pt. Zchn,Absatz 12 pt. Zchn,Zeilenabstand 1 Zchn,15] Zchn"/>
    <w:basedOn w:val="Absatz-Standardschriftart"/>
    <w:link w:val="SubheadAntennaLight"/>
    <w:rsid w:val="00974B6E"/>
    <w:rPr>
      <w:rFonts w:ascii="Antenna Light" w:hAnsi="Antenna Light"/>
      <w:b/>
      <w:szCs w:val="18"/>
      <w:lang w:val="en-GB"/>
    </w:rPr>
  </w:style>
  <w:style w:type="character" w:styleId="Seitenzahl">
    <w:name w:val="page number"/>
    <w:basedOn w:val="Absatz-Standardschriftart"/>
    <w:rsid w:val="0050695B"/>
  </w:style>
  <w:style w:type="character" w:styleId="Kommentarzeichen">
    <w:name w:val="annotation reference"/>
    <w:basedOn w:val="Absatz-Standardschriftart"/>
    <w:uiPriority w:val="99"/>
    <w:semiHidden/>
    <w:unhideWhenUsed/>
    <w:rsid w:val="00E73C66"/>
    <w:rPr>
      <w:sz w:val="16"/>
      <w:szCs w:val="16"/>
    </w:rPr>
  </w:style>
  <w:style w:type="paragraph" w:styleId="Kommentartext">
    <w:name w:val="annotation text"/>
    <w:basedOn w:val="Standard"/>
    <w:link w:val="KommentartextZchn"/>
    <w:uiPriority w:val="99"/>
    <w:semiHidden/>
    <w:unhideWhenUsed/>
    <w:rsid w:val="00E73C66"/>
    <w:pPr>
      <w:spacing w:after="160" w:line="240" w:lineRule="auto"/>
    </w:pPr>
    <w:rPr>
      <w:rFonts w:eastAsiaTheme="minorHAnsi"/>
      <w:sz w:val="20"/>
      <w:szCs w:val="20"/>
    </w:rPr>
  </w:style>
  <w:style w:type="character" w:customStyle="1" w:styleId="KommentartextZchn">
    <w:name w:val="Kommentartext Zchn"/>
    <w:basedOn w:val="Absatz-Standardschriftart"/>
    <w:link w:val="Kommentartext"/>
    <w:uiPriority w:val="99"/>
    <w:semiHidden/>
    <w:rsid w:val="00E73C66"/>
    <w:rPr>
      <w:rFonts w:eastAsiaTheme="minorHAnsi"/>
      <w:sz w:val="20"/>
      <w:szCs w:val="20"/>
      <w:lang w:eastAsia="en-GB"/>
    </w:rPr>
  </w:style>
  <w:style w:type="paragraph" w:styleId="Kommentarthema">
    <w:name w:val="annotation subject"/>
    <w:basedOn w:val="Kommentartext"/>
    <w:next w:val="Kommentartext"/>
    <w:link w:val="KommentarthemaZchn"/>
    <w:uiPriority w:val="99"/>
    <w:semiHidden/>
    <w:unhideWhenUsed/>
    <w:rsid w:val="00056108"/>
    <w:pPr>
      <w:spacing w:after="200"/>
    </w:pPr>
    <w:rPr>
      <w:rFonts w:eastAsiaTheme="minorEastAsia"/>
      <w:b/>
      <w:bCs/>
    </w:rPr>
  </w:style>
  <w:style w:type="character" w:customStyle="1" w:styleId="KommentarthemaZchn">
    <w:name w:val="Kommentarthema Zchn"/>
    <w:basedOn w:val="KommentartextZchn"/>
    <w:link w:val="Kommentarthema"/>
    <w:uiPriority w:val="99"/>
    <w:semiHidden/>
    <w:rsid w:val="00056108"/>
    <w:rPr>
      <w:rFonts w:eastAsiaTheme="minorHAnsi"/>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orch.e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F558D-5907-4ECC-8694-0C61DC6E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739</Words>
  <Characters>4659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Lorch Schweisstechnik GmbH</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Weyhenmeyer</dc:creator>
  <cp:lastModifiedBy>Gerstenheimer, Geena</cp:lastModifiedBy>
  <cp:revision>5</cp:revision>
  <cp:lastPrinted>2016-08-16T07:00:00Z</cp:lastPrinted>
  <dcterms:created xsi:type="dcterms:W3CDTF">2016-10-17T15:24:00Z</dcterms:created>
  <dcterms:modified xsi:type="dcterms:W3CDTF">2016-10-21T06:48:00Z</dcterms:modified>
</cp:coreProperties>
</file>