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DD20EA" w14:textId="127948FE" w:rsidR="00295470" w:rsidRPr="008E2490" w:rsidRDefault="00AC435F" w:rsidP="0095339D">
      <w:pPr>
        <w:pStyle w:val="NurText"/>
        <w:ind w:right="-1"/>
        <w:rPr>
          <w:rFonts w:ascii="Verdana" w:hAnsi="Verdana"/>
          <w:sz w:val="22"/>
          <w:szCs w:val="22"/>
        </w:rPr>
      </w:pPr>
      <w:r>
        <w:rPr>
          <w:rFonts w:ascii="Verdana" w:hAnsi="Verdana"/>
          <w:sz w:val="22"/>
          <w:szCs w:val="22"/>
        </w:rPr>
        <w:t>Extracting welding fume where it arises</w:t>
      </w:r>
    </w:p>
    <w:p w14:paraId="2E447412" w14:textId="77777777" w:rsidR="0095339D" w:rsidRPr="005F1F68" w:rsidRDefault="0095339D" w:rsidP="0095339D">
      <w:pPr>
        <w:pStyle w:val="NurText"/>
        <w:ind w:right="-1"/>
        <w:rPr>
          <w:rFonts w:ascii="Verdana" w:hAnsi="Verdana"/>
          <w:b/>
          <w:sz w:val="22"/>
          <w:szCs w:val="22"/>
        </w:rPr>
      </w:pPr>
    </w:p>
    <w:p w14:paraId="13259FD2" w14:textId="3ED2F2F9" w:rsidR="0095339D" w:rsidRDefault="00AC435F" w:rsidP="0095339D">
      <w:pPr>
        <w:pStyle w:val="NurText"/>
        <w:ind w:right="-1"/>
        <w:rPr>
          <w:rFonts w:ascii="Verdana" w:hAnsi="Verdana"/>
          <w:b/>
          <w:sz w:val="28"/>
          <w:szCs w:val="28"/>
        </w:rPr>
      </w:pPr>
      <w:r>
        <w:rPr>
          <w:rFonts w:ascii="Verdana" w:hAnsi="Verdana"/>
          <w:b/>
          <w:sz w:val="28"/>
          <w:szCs w:val="28"/>
        </w:rPr>
        <w:t>New fume extractor torches from Lorch protect welders’ health</w:t>
      </w:r>
    </w:p>
    <w:p w14:paraId="2571077E" w14:textId="77777777" w:rsidR="00317485" w:rsidRPr="008E2490" w:rsidRDefault="00317485" w:rsidP="0095339D">
      <w:pPr>
        <w:pStyle w:val="NurText"/>
        <w:ind w:right="-1"/>
        <w:rPr>
          <w:rFonts w:ascii="Verdana" w:hAnsi="Verdana"/>
          <w:b/>
          <w:sz w:val="28"/>
          <w:szCs w:val="28"/>
        </w:rPr>
      </w:pPr>
    </w:p>
    <w:p w14:paraId="7C393C32" w14:textId="32F9653F" w:rsidR="00C03AA9" w:rsidRPr="003E4D31" w:rsidRDefault="00AC435F" w:rsidP="00644A15">
      <w:pPr>
        <w:rPr>
          <w:rFonts w:ascii="Verdana" w:hAnsi="Verdana"/>
          <w:i/>
          <w:sz w:val="20"/>
          <w:szCs w:val="20"/>
        </w:rPr>
      </w:pPr>
      <w:r>
        <w:rPr>
          <w:rFonts w:ascii="Verdana" w:hAnsi="Verdana"/>
          <w:i/>
          <w:sz w:val="20"/>
          <w:szCs w:val="20"/>
        </w:rPr>
        <w:t xml:space="preserve">Lorch’s inception of their cutting-edge Speed welding processes has already made a significant contribution with the reduction of welding fume. However, a certain amount of fume cannot be avoided during welding. Realising this fact, Lorch </w:t>
      </w:r>
      <w:proofErr w:type="spellStart"/>
      <w:r>
        <w:rPr>
          <w:rFonts w:ascii="Verdana" w:hAnsi="Verdana"/>
          <w:i/>
          <w:sz w:val="20"/>
          <w:szCs w:val="20"/>
        </w:rPr>
        <w:t>Schwei</w:t>
      </w:r>
      <w:r w:rsidR="00871629">
        <w:rPr>
          <w:rFonts w:ascii="Verdana" w:hAnsi="Verdana"/>
          <w:i/>
          <w:sz w:val="20"/>
          <w:szCs w:val="20"/>
        </w:rPr>
        <w:t>ß</w:t>
      </w:r>
      <w:r>
        <w:rPr>
          <w:rFonts w:ascii="Verdana" w:hAnsi="Verdana"/>
          <w:i/>
          <w:sz w:val="20"/>
          <w:szCs w:val="20"/>
        </w:rPr>
        <w:t>technik</w:t>
      </w:r>
      <w:proofErr w:type="spellEnd"/>
      <w:r>
        <w:rPr>
          <w:rFonts w:ascii="Verdana" w:hAnsi="Verdana"/>
          <w:i/>
          <w:sz w:val="20"/>
          <w:szCs w:val="20"/>
        </w:rPr>
        <w:t xml:space="preserve"> is now unveiling their latest line of fume extractor torches. It enables the health of welders to be protected and offers companies a solution to the increasingly stringent limits for alveolar dust (A dust). The new torches set themselves apart with their compact design, highly efficient fume extraction and excellent welding performance. </w:t>
      </w:r>
    </w:p>
    <w:p w14:paraId="3AC738AF" w14:textId="35C089ED" w:rsidR="00AF7688" w:rsidRDefault="00AC435F" w:rsidP="0053411D">
      <w:pPr>
        <w:rPr>
          <w:rFonts w:ascii="Verdana" w:hAnsi="Verdana"/>
          <w:sz w:val="20"/>
          <w:szCs w:val="20"/>
        </w:rPr>
      </w:pPr>
      <w:r>
        <w:rPr>
          <w:rFonts w:ascii="Verdana" w:hAnsi="Verdana"/>
          <w:sz w:val="20"/>
          <w:szCs w:val="20"/>
        </w:rPr>
        <w:t>Compliance with dust limits of 1.25mg/m</w:t>
      </w:r>
      <w:r>
        <w:rPr>
          <w:rFonts w:ascii="Verdana" w:hAnsi="Verdana"/>
          <w:sz w:val="20"/>
          <w:szCs w:val="20"/>
          <w:vertAlign w:val="superscript"/>
        </w:rPr>
        <w:t>3</w:t>
      </w:r>
      <w:r>
        <w:rPr>
          <w:rFonts w:ascii="Verdana" w:hAnsi="Verdana"/>
          <w:sz w:val="20"/>
          <w:szCs w:val="20"/>
        </w:rPr>
        <w:t xml:space="preserve"> was made mandatory by the Technical Rules for Hazardous Substances - TRGS 900 - at the end of 2018. These stringent limits pose a string of challenges for any company engaged in performing welding jobs. Key measures companies can already take today to ensure conformity with these limits are the application of low-emission welding processes, e.g. Lorch's Speed processes, the installation of extraction equipment in the production halls or even extraction arms mounted directly above the welding bench. However, companies looking for a more practical solution increasingly focus on extraction built into the torch. This is because the targeted and effective capturing of the welding fume directly at the torch, i.e. at the place of its generation, offers tremendous advantages: In addition to dramatically reducing the air volume that needs to be extracted, this approach provides for extraction directly at the arc, keeping the harmful welding fume from even coming close to the welder's respiratory tract.</w:t>
      </w:r>
    </w:p>
    <w:p w14:paraId="07D6686B" w14:textId="70005AC5" w:rsidR="000218BE" w:rsidRDefault="00AF7688" w:rsidP="0053411D">
      <w:pPr>
        <w:rPr>
          <w:rFonts w:ascii="Verdana" w:hAnsi="Verdana"/>
          <w:sz w:val="20"/>
          <w:szCs w:val="20"/>
        </w:rPr>
      </w:pPr>
      <w:r>
        <w:rPr>
          <w:rFonts w:ascii="Verdana" w:hAnsi="Verdana"/>
          <w:sz w:val="20"/>
          <w:szCs w:val="20"/>
        </w:rPr>
        <w:t>Lorch’s latest generation of fume extractor torches consolidate these advantages into one seamless practical solution: Tipping the scales at merely 1.1 to 1.5 kg and featuring an exceptionally compact design, these new torches are not much larger or heavier than conventional MIG-MAG torches. The unique positioning of the extraction openings directly at the head of the welding torch allows an ultra-efficient extraction close to the weld pool. Due to the conical shape of the suction head, the shielding gas also flows out at a higher speed, so that it reaches the weld pool unhindered. This design guarantees a stable arc even in forced positions and decreases the risk of porosity. Finally, since narrowing towards the bottom it also improves the welder's view during welding.</w:t>
      </w:r>
    </w:p>
    <w:p w14:paraId="4770985A" w14:textId="1DFAF512" w:rsidR="005D79BD" w:rsidRDefault="00893ED7" w:rsidP="0053411D">
      <w:pPr>
        <w:rPr>
          <w:rFonts w:ascii="Verdana" w:hAnsi="Verdana"/>
          <w:sz w:val="20"/>
          <w:szCs w:val="20"/>
        </w:rPr>
      </w:pPr>
      <w:r>
        <w:rPr>
          <w:rFonts w:ascii="Verdana" w:hAnsi="Verdana"/>
          <w:sz w:val="20"/>
          <w:szCs w:val="20"/>
        </w:rPr>
        <w:lastRenderedPageBreak/>
        <w:t xml:space="preserve">Lorch makes their fume extractor torches available in three performance classes with 280, 320 and 550 amp, with the first two versions being cooled by air and the </w:t>
      </w:r>
      <w:proofErr w:type="gramStart"/>
      <w:r>
        <w:rPr>
          <w:rFonts w:ascii="Verdana" w:hAnsi="Verdana"/>
          <w:sz w:val="20"/>
          <w:szCs w:val="20"/>
        </w:rPr>
        <w:t>550 amp</w:t>
      </w:r>
      <w:proofErr w:type="gramEnd"/>
      <w:r>
        <w:rPr>
          <w:rFonts w:ascii="Verdana" w:hAnsi="Verdana"/>
          <w:sz w:val="20"/>
          <w:szCs w:val="20"/>
        </w:rPr>
        <w:t xml:space="preserve"> model boasting a water cooling system. All torch models can be purchased with a rugged leather sleeve that is designed to keep the extraction hose safe from spatter or any sharp edges on the workpiece. Better still, the combination of these torches with Lorch's innovative </w:t>
      </w:r>
      <w:proofErr w:type="spellStart"/>
      <w:r>
        <w:rPr>
          <w:rFonts w:ascii="Verdana" w:hAnsi="Verdana"/>
          <w:sz w:val="20"/>
          <w:szCs w:val="20"/>
        </w:rPr>
        <w:t>Powermaster</w:t>
      </w:r>
      <w:proofErr w:type="spellEnd"/>
      <w:r>
        <w:rPr>
          <w:rFonts w:ascii="Verdana" w:hAnsi="Verdana"/>
          <w:sz w:val="20"/>
          <w:szCs w:val="20"/>
        </w:rPr>
        <w:t xml:space="preserve"> function lets the welder control all essential parameters directly at the torch built in control panel. All three performance classes can be effortlessly connected to all extraction systems available on the market today that are capable of achieving an effective extraction capacity of 55-65 m</w:t>
      </w:r>
      <w:r>
        <w:rPr>
          <w:rFonts w:ascii="Verdana" w:hAnsi="Verdana"/>
          <w:sz w:val="20"/>
          <w:szCs w:val="20"/>
          <w:vertAlign w:val="superscript"/>
        </w:rPr>
        <w:t>3</w:t>
      </w:r>
      <w:r>
        <w:rPr>
          <w:rFonts w:ascii="Verdana" w:hAnsi="Verdana"/>
          <w:sz w:val="20"/>
          <w:szCs w:val="20"/>
        </w:rPr>
        <w:t>/hour (measured at the torch head) when combined with the new torches.</w:t>
      </w:r>
    </w:p>
    <w:p w14:paraId="45919979" w14:textId="77777777" w:rsidR="00AF7688" w:rsidRDefault="00AF7688" w:rsidP="0053411D">
      <w:pPr>
        <w:rPr>
          <w:rFonts w:ascii="Verdana" w:hAnsi="Verdana"/>
          <w:sz w:val="20"/>
          <w:szCs w:val="20"/>
        </w:rPr>
      </w:pPr>
      <w:r>
        <w:rPr>
          <w:rFonts w:ascii="Verdana" w:hAnsi="Verdana"/>
          <w:sz w:val="20"/>
          <w:szCs w:val="20"/>
        </w:rPr>
        <w:t xml:space="preserve">Lars Braun, Product Manager at Lorch </w:t>
      </w:r>
      <w:proofErr w:type="spellStart"/>
      <w:r>
        <w:rPr>
          <w:rFonts w:ascii="Verdana" w:hAnsi="Verdana"/>
          <w:sz w:val="20"/>
          <w:szCs w:val="20"/>
        </w:rPr>
        <w:t>Schweißtechnik</w:t>
      </w:r>
      <w:proofErr w:type="spellEnd"/>
      <w:r>
        <w:rPr>
          <w:rFonts w:ascii="Verdana" w:hAnsi="Verdana"/>
          <w:sz w:val="20"/>
          <w:szCs w:val="20"/>
        </w:rPr>
        <w:t xml:space="preserve"> GmbH, concludes: “Our new fume extractor torches provide companies with the best solution available to stay in compliance with ever stricter requirements and more stringent dust limits, enabling them to protect the health of their welders. Highly innovative, these torches offer the perfect blend of performance and functionality that today's welders have come to expect from state-of-the-art work equipment: Compact design, superior extraction efficiency and a perfectly ergonomic shape that is sure to produce an excellent weld seam every time.”</w:t>
      </w:r>
    </w:p>
    <w:p w14:paraId="2692BA91" w14:textId="77777777" w:rsidR="00C55BD1" w:rsidRPr="00C55BD1" w:rsidRDefault="00C55BD1" w:rsidP="00C55BD1">
      <w:pPr>
        <w:spacing w:after="0" w:line="240" w:lineRule="auto"/>
        <w:rPr>
          <w:rFonts w:ascii="Verdana" w:hAnsi="Verdana"/>
          <w:i/>
          <w:sz w:val="20"/>
          <w:szCs w:val="20"/>
        </w:rPr>
      </w:pPr>
      <w:r>
        <w:rPr>
          <w:rFonts w:ascii="Verdana" w:hAnsi="Verdana"/>
          <w:i/>
          <w:sz w:val="20"/>
          <w:szCs w:val="20"/>
        </w:rPr>
        <w:t xml:space="preserve">Lorch </w:t>
      </w:r>
      <w:proofErr w:type="spellStart"/>
      <w:r>
        <w:rPr>
          <w:rFonts w:ascii="Verdana" w:hAnsi="Verdana"/>
          <w:i/>
          <w:sz w:val="20"/>
          <w:szCs w:val="20"/>
        </w:rPr>
        <w:t>Schweißtechnik</w:t>
      </w:r>
      <w:proofErr w:type="spellEnd"/>
      <w:r>
        <w:rPr>
          <w:rFonts w:ascii="Verdana" w:hAnsi="Verdana"/>
          <w:i/>
          <w:sz w:val="20"/>
          <w:szCs w:val="20"/>
        </w:rPr>
        <w:t xml:space="preserve"> GmbH is one of the leading manufacturers of arc welding systems for industrial applications, the demanding metal working, as well as for use in automation with robots and collaborative robot systems. For more than 60 years, Lorch's premium quality systems have been manufactured in Germany at one of the world's most cutting-edge manufacturing plants for welding equipment and exported to more than 60 countries. The welding equipment engineered by Lorch merges first-rate suitability for real-world applications with superior ease of use and outstanding efficiency, setting new technological standards in the marketplace.</w:t>
      </w:r>
    </w:p>
    <w:p w14:paraId="09D6F32C" w14:textId="77777777" w:rsidR="00C55BD1" w:rsidRPr="00C55BD1" w:rsidRDefault="00C55BD1" w:rsidP="0095339D">
      <w:pPr>
        <w:pStyle w:val="NurText"/>
        <w:spacing w:line="276" w:lineRule="auto"/>
        <w:ind w:right="-1"/>
        <w:rPr>
          <w:rFonts w:ascii="Verdana" w:hAnsi="Verdana"/>
          <w:i/>
          <w:sz w:val="20"/>
          <w:szCs w:val="20"/>
        </w:rPr>
      </w:pPr>
    </w:p>
    <w:p w14:paraId="60C142F4" w14:textId="77777777" w:rsidR="006403FD" w:rsidRPr="00C55BD1" w:rsidRDefault="006403FD" w:rsidP="0095339D">
      <w:pPr>
        <w:pStyle w:val="NurText"/>
        <w:spacing w:line="276" w:lineRule="auto"/>
        <w:ind w:right="-1"/>
        <w:rPr>
          <w:rFonts w:ascii="Verdana" w:hAnsi="Verdana"/>
          <w:sz w:val="20"/>
          <w:szCs w:val="20"/>
        </w:rPr>
      </w:pPr>
    </w:p>
    <w:p w14:paraId="364B2896" w14:textId="77777777" w:rsidR="006403FD" w:rsidRPr="00C55BD1" w:rsidRDefault="006403FD" w:rsidP="0095339D">
      <w:pPr>
        <w:pStyle w:val="NurText"/>
        <w:spacing w:line="276" w:lineRule="auto"/>
        <w:ind w:right="-1"/>
        <w:rPr>
          <w:rFonts w:ascii="Verdana" w:hAnsi="Verdana"/>
          <w:sz w:val="20"/>
          <w:szCs w:val="20"/>
        </w:rPr>
      </w:pPr>
    </w:p>
    <w:p w14:paraId="2C2DAC54" w14:textId="77777777" w:rsidR="006403FD" w:rsidRPr="00C55BD1" w:rsidRDefault="006403FD" w:rsidP="0095339D">
      <w:pPr>
        <w:pStyle w:val="NurText"/>
        <w:spacing w:line="276" w:lineRule="auto"/>
        <w:ind w:right="-1"/>
        <w:rPr>
          <w:rFonts w:ascii="Verdana" w:hAnsi="Verdana"/>
          <w:sz w:val="20"/>
          <w:szCs w:val="20"/>
        </w:rPr>
      </w:pPr>
    </w:p>
    <w:p w14:paraId="710D6790" w14:textId="77777777" w:rsidR="006403FD" w:rsidRPr="00C55BD1" w:rsidRDefault="006403FD" w:rsidP="0095339D">
      <w:pPr>
        <w:pStyle w:val="NurText"/>
        <w:spacing w:line="276" w:lineRule="auto"/>
        <w:ind w:right="-1"/>
        <w:rPr>
          <w:rFonts w:ascii="Verdana" w:hAnsi="Verdana"/>
          <w:sz w:val="20"/>
          <w:szCs w:val="20"/>
        </w:rPr>
      </w:pPr>
    </w:p>
    <w:p w14:paraId="1792DB39" w14:textId="77777777" w:rsidR="006403FD" w:rsidRDefault="006403FD" w:rsidP="0095339D">
      <w:pPr>
        <w:pStyle w:val="NurText"/>
        <w:spacing w:line="276" w:lineRule="auto"/>
        <w:ind w:right="-1"/>
        <w:rPr>
          <w:rFonts w:ascii="Verdana" w:hAnsi="Verdana"/>
          <w:sz w:val="20"/>
          <w:szCs w:val="20"/>
        </w:rPr>
      </w:pPr>
    </w:p>
    <w:p w14:paraId="6EFBD337" w14:textId="77777777" w:rsidR="006403FD" w:rsidRDefault="006403FD" w:rsidP="0095339D">
      <w:pPr>
        <w:pStyle w:val="NurText"/>
        <w:spacing w:line="276" w:lineRule="auto"/>
        <w:ind w:right="-1"/>
        <w:rPr>
          <w:rFonts w:ascii="Verdana" w:hAnsi="Verdana"/>
          <w:sz w:val="20"/>
          <w:szCs w:val="20"/>
        </w:rPr>
      </w:pPr>
    </w:p>
    <w:p w14:paraId="10857B9B" w14:textId="77777777" w:rsidR="006403FD" w:rsidRDefault="006403FD" w:rsidP="0095339D">
      <w:pPr>
        <w:pStyle w:val="NurText"/>
        <w:spacing w:line="276" w:lineRule="auto"/>
        <w:ind w:right="-1"/>
        <w:rPr>
          <w:rFonts w:ascii="Verdana" w:hAnsi="Verdana"/>
          <w:sz w:val="20"/>
          <w:szCs w:val="20"/>
        </w:rPr>
      </w:pPr>
    </w:p>
    <w:p w14:paraId="1724EFA2" w14:textId="77777777" w:rsidR="006403FD" w:rsidRDefault="006403FD" w:rsidP="0095339D">
      <w:pPr>
        <w:pStyle w:val="NurText"/>
        <w:spacing w:line="276" w:lineRule="auto"/>
        <w:ind w:right="-1"/>
        <w:rPr>
          <w:rFonts w:ascii="Verdana" w:hAnsi="Verdana"/>
          <w:sz w:val="20"/>
          <w:szCs w:val="20"/>
        </w:rPr>
      </w:pPr>
    </w:p>
    <w:p w14:paraId="31D0C9F5" w14:textId="6870EB5F" w:rsidR="00667F51" w:rsidRPr="00F2554C" w:rsidRDefault="0095339D" w:rsidP="0095339D">
      <w:pPr>
        <w:pStyle w:val="NurText"/>
        <w:spacing w:line="276" w:lineRule="auto"/>
        <w:ind w:right="-1"/>
        <w:rPr>
          <w:rFonts w:ascii="Verdana" w:hAnsi="Verdana"/>
          <w:sz w:val="18"/>
          <w:szCs w:val="18"/>
        </w:rPr>
      </w:pPr>
      <w:r>
        <w:rPr>
          <w:rFonts w:ascii="Verdana" w:hAnsi="Verdana"/>
          <w:sz w:val="18"/>
          <w:szCs w:val="18"/>
        </w:rPr>
        <w:lastRenderedPageBreak/>
        <w:t>Fig. 1: Highly efficient fume extraction, a compact design and excellent welding performance are the distinguishing qualities of new fume extractor torches engineered by Lorch Schweisstechnik.</w:t>
      </w:r>
    </w:p>
    <w:p w14:paraId="7E9D5FBB" w14:textId="0947F8C6" w:rsidR="006403FD" w:rsidRPr="00205730" w:rsidRDefault="006403FD" w:rsidP="0095339D">
      <w:pPr>
        <w:pStyle w:val="NurText"/>
        <w:spacing w:line="276" w:lineRule="auto"/>
        <w:ind w:right="-1"/>
        <w:rPr>
          <w:rFonts w:ascii="Verdana" w:hAnsi="Verdana"/>
          <w:i/>
          <w:sz w:val="20"/>
          <w:szCs w:val="20"/>
        </w:rPr>
      </w:pPr>
      <w:r>
        <w:rPr>
          <w:rFonts w:ascii="Verdana" w:hAnsi="Verdana"/>
          <w:i/>
          <w:noProof/>
          <w:sz w:val="20"/>
          <w:szCs w:val="20"/>
          <w:lang w:val="de-DE" w:eastAsia="de-DE"/>
        </w:rPr>
        <w:drawing>
          <wp:inline distT="0" distB="0" distL="0" distR="0" wp14:anchorId="291F78E8" wp14:editId="66721B35">
            <wp:extent cx="2217420" cy="3322108"/>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03.2801.3-Lorch-MIG-MAG-Brenner-ML2800-RAB-PM-4.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2223430" cy="3331112"/>
                    </a:xfrm>
                    <a:prstGeom prst="rect">
                      <a:avLst/>
                    </a:prstGeom>
                  </pic:spPr>
                </pic:pic>
              </a:graphicData>
            </a:graphic>
          </wp:inline>
        </w:drawing>
      </w:r>
    </w:p>
    <w:p w14:paraId="31E07F4A" w14:textId="77777777" w:rsidR="00667F51" w:rsidRDefault="00667F51" w:rsidP="0095339D">
      <w:pPr>
        <w:pStyle w:val="NurText"/>
        <w:spacing w:line="276" w:lineRule="auto"/>
        <w:ind w:right="-1"/>
        <w:rPr>
          <w:rFonts w:ascii="Verdana" w:hAnsi="Verdana"/>
          <w:i/>
          <w:sz w:val="20"/>
          <w:szCs w:val="20"/>
        </w:rPr>
      </w:pPr>
    </w:p>
    <w:p w14:paraId="0AD1DC8A" w14:textId="618D4D68" w:rsidR="006403FD" w:rsidRPr="00C167CA" w:rsidRDefault="006403FD" w:rsidP="00C167CA">
      <w:pPr>
        <w:pStyle w:val="NurText"/>
        <w:spacing w:line="276" w:lineRule="auto"/>
        <w:ind w:right="-1"/>
        <w:rPr>
          <w:rFonts w:ascii="Verdana" w:hAnsi="Verdana"/>
          <w:sz w:val="18"/>
          <w:szCs w:val="18"/>
        </w:rPr>
      </w:pPr>
    </w:p>
    <w:p w14:paraId="04DF6ADF" w14:textId="2309B830" w:rsidR="000310D6" w:rsidRDefault="000310D6" w:rsidP="00C167CA">
      <w:pPr>
        <w:pStyle w:val="NurText"/>
        <w:spacing w:line="276" w:lineRule="auto"/>
        <w:ind w:right="-1"/>
        <w:rPr>
          <w:rFonts w:ascii="Verdana" w:hAnsi="Verdana"/>
          <w:sz w:val="18"/>
          <w:szCs w:val="18"/>
        </w:rPr>
      </w:pPr>
      <w:r>
        <w:rPr>
          <w:rFonts w:ascii="Verdana" w:hAnsi="Verdana"/>
          <w:sz w:val="18"/>
          <w:szCs w:val="18"/>
        </w:rPr>
        <w:t>Fig. 2: There is a clear difference between welding with and without the use of the fume extractor torch: The targeted extraction directly at the arc minimises the dispersal of welding fume drastically.</w:t>
      </w:r>
    </w:p>
    <w:p w14:paraId="2D3AE227" w14:textId="22B45C36" w:rsidR="001A13A2" w:rsidRPr="00C167CA" w:rsidRDefault="001A13A2" w:rsidP="00C167CA">
      <w:pPr>
        <w:pStyle w:val="NurText"/>
        <w:spacing w:line="276" w:lineRule="auto"/>
        <w:ind w:right="-1"/>
        <w:rPr>
          <w:rFonts w:ascii="Verdana" w:hAnsi="Verdana"/>
          <w:sz w:val="18"/>
          <w:szCs w:val="18"/>
        </w:rPr>
      </w:pPr>
      <w:r>
        <w:rPr>
          <w:rFonts w:ascii="Verdana" w:hAnsi="Verdana"/>
          <w:sz w:val="18"/>
          <w:szCs w:val="18"/>
        </w:rPr>
        <w:tab/>
      </w:r>
      <w:r>
        <w:rPr>
          <w:rFonts w:ascii="Verdana" w:hAnsi="Verdana"/>
          <w:sz w:val="18"/>
          <w:szCs w:val="18"/>
        </w:rPr>
        <w:tab/>
      </w:r>
      <w:r>
        <w:rPr>
          <w:rFonts w:ascii="Verdana" w:hAnsi="Verdana"/>
          <w:sz w:val="18"/>
          <w:szCs w:val="18"/>
        </w:rPr>
        <w:tab/>
      </w:r>
      <w:r>
        <w:rPr>
          <w:rFonts w:ascii="Verdana" w:hAnsi="Verdana"/>
          <w:sz w:val="18"/>
          <w:szCs w:val="18"/>
        </w:rPr>
        <w:tab/>
      </w:r>
    </w:p>
    <w:p w14:paraId="411DA5A9" w14:textId="7C424C72" w:rsidR="000310D6" w:rsidRDefault="004136E2" w:rsidP="000D3527">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ind w:right="-1"/>
        <w:rPr>
          <w:rFonts w:ascii="Verdana" w:hAnsi="Verdana" w:cs="Helvetica"/>
          <w:color w:val="auto"/>
          <w:sz w:val="20"/>
          <w:szCs w:val="22"/>
        </w:rPr>
      </w:pPr>
      <w:r>
        <w:rPr>
          <w:rFonts w:ascii="Verdana" w:hAnsi="Verdana" w:cs="Helvetica"/>
          <w:noProof/>
          <w:color w:val="auto"/>
          <w:sz w:val="20"/>
          <w:szCs w:val="22"/>
        </w:rPr>
        <w:drawing>
          <wp:inline distT="0" distB="0" distL="0" distR="0" wp14:anchorId="4B6CE3DA" wp14:editId="35A87E65">
            <wp:extent cx="4500245" cy="2988310"/>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ergleich_RAB_mit Text in EN.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00245" cy="2988310"/>
                    </a:xfrm>
                    <a:prstGeom prst="rect">
                      <a:avLst/>
                    </a:prstGeom>
                  </pic:spPr>
                </pic:pic>
              </a:graphicData>
            </a:graphic>
          </wp:inline>
        </w:drawing>
      </w:r>
      <w:bookmarkStart w:id="0" w:name="_GoBack"/>
      <w:bookmarkEnd w:id="0"/>
    </w:p>
    <w:p w14:paraId="2B28040B" w14:textId="2B74E715" w:rsidR="005040CB" w:rsidRDefault="005040CB" w:rsidP="005040CB">
      <w:pPr>
        <w:pStyle w:val="NurText"/>
        <w:spacing w:line="276" w:lineRule="auto"/>
        <w:ind w:right="-1"/>
        <w:rPr>
          <w:rFonts w:ascii="Verdana" w:hAnsi="Verdana"/>
          <w:sz w:val="18"/>
          <w:szCs w:val="18"/>
        </w:rPr>
      </w:pPr>
      <w:r>
        <w:rPr>
          <w:rFonts w:ascii="Verdana" w:hAnsi="Verdana"/>
          <w:sz w:val="18"/>
          <w:szCs w:val="18"/>
        </w:rPr>
        <w:lastRenderedPageBreak/>
        <w:t>Fig. 3: Lorch's new fume extractor torch in action: An ideal tool when it comes to staying in conformity with ever stricter regulations imposed on dust limits.</w:t>
      </w:r>
    </w:p>
    <w:p w14:paraId="3ED1EBBE" w14:textId="63124764" w:rsidR="00A35A70" w:rsidRDefault="00BC154A" w:rsidP="005040CB">
      <w:pPr>
        <w:pStyle w:val="NurText"/>
        <w:spacing w:line="276" w:lineRule="auto"/>
        <w:ind w:right="-1"/>
        <w:rPr>
          <w:rFonts w:ascii="Verdana" w:hAnsi="Verdana"/>
          <w:sz w:val="18"/>
          <w:szCs w:val="18"/>
        </w:rPr>
      </w:pPr>
      <w:r>
        <w:rPr>
          <w:rFonts w:ascii="Verdana" w:hAnsi="Verdana"/>
          <w:noProof/>
          <w:sz w:val="18"/>
          <w:szCs w:val="18"/>
          <w:lang w:val="de-DE" w:eastAsia="de-DE"/>
        </w:rPr>
        <w:drawing>
          <wp:inline distT="0" distB="0" distL="0" distR="0" wp14:anchorId="5C3BA506" wp14:editId="614D06FF">
            <wp:extent cx="4486275" cy="2933700"/>
            <wp:effectExtent l="0" t="0" r="9525" b="0"/>
            <wp:docPr id="13" name="Grafik 13" descr="I:\MKT\Bilder\Anwendung\_Brenner RAB Anwendung\Rohdaten Workshop 04.07.2019\IMG_5520_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KT\Bilder\Anwendung\_Brenner RAB Anwendung\Rohdaten Workshop 04.07.2019\IMG_5520_r.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86275" cy="2933700"/>
                    </a:xfrm>
                    <a:prstGeom prst="rect">
                      <a:avLst/>
                    </a:prstGeom>
                    <a:noFill/>
                    <a:ln>
                      <a:noFill/>
                    </a:ln>
                  </pic:spPr>
                </pic:pic>
              </a:graphicData>
            </a:graphic>
          </wp:inline>
        </w:drawing>
      </w:r>
    </w:p>
    <w:p w14:paraId="7D91F71D" w14:textId="63C1FFBB" w:rsidR="005040CB" w:rsidRDefault="005040CB" w:rsidP="005040CB">
      <w:pPr>
        <w:pStyle w:val="NurText"/>
        <w:spacing w:line="276" w:lineRule="auto"/>
        <w:ind w:right="-1"/>
        <w:rPr>
          <w:rFonts w:ascii="Verdana" w:hAnsi="Verdana"/>
          <w:sz w:val="18"/>
          <w:szCs w:val="18"/>
        </w:rPr>
      </w:pPr>
    </w:p>
    <w:p w14:paraId="247C8DDD" w14:textId="595B2476" w:rsidR="005040CB" w:rsidRDefault="005040CB" w:rsidP="005040CB">
      <w:pPr>
        <w:pStyle w:val="NurText"/>
        <w:spacing w:line="276" w:lineRule="auto"/>
        <w:ind w:right="-1"/>
        <w:rPr>
          <w:rFonts w:ascii="Verdana" w:hAnsi="Verdana"/>
          <w:sz w:val="18"/>
          <w:szCs w:val="18"/>
        </w:rPr>
      </w:pPr>
    </w:p>
    <w:p w14:paraId="1892A028" w14:textId="77777777" w:rsidR="005040CB" w:rsidRPr="00C167CA" w:rsidRDefault="005040CB" w:rsidP="005040CB">
      <w:pPr>
        <w:pStyle w:val="NurText"/>
        <w:spacing w:line="276" w:lineRule="auto"/>
        <w:ind w:right="-1"/>
        <w:rPr>
          <w:rFonts w:ascii="Verdana" w:hAnsi="Verdana"/>
          <w:sz w:val="18"/>
          <w:szCs w:val="18"/>
        </w:rPr>
      </w:pPr>
    </w:p>
    <w:p w14:paraId="7EE753CE" w14:textId="6D36FAE4" w:rsidR="006403FD" w:rsidRDefault="006403FD" w:rsidP="000D3527">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ind w:right="-1"/>
        <w:rPr>
          <w:rFonts w:ascii="Verdana" w:hAnsi="Verdana" w:cs="Helvetica"/>
          <w:color w:val="auto"/>
          <w:sz w:val="20"/>
          <w:szCs w:val="22"/>
        </w:rPr>
      </w:pPr>
    </w:p>
    <w:p w14:paraId="2166036F" w14:textId="4AC1BBDB" w:rsidR="000040B2" w:rsidRDefault="000040B2" w:rsidP="000D3527">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ind w:right="-1"/>
        <w:rPr>
          <w:rFonts w:ascii="Verdana" w:hAnsi="Verdana" w:cs="Helvetica"/>
          <w:color w:val="auto"/>
          <w:sz w:val="20"/>
          <w:szCs w:val="22"/>
        </w:rPr>
      </w:pPr>
    </w:p>
    <w:p w14:paraId="49E4517C" w14:textId="77777777" w:rsidR="001A13A2" w:rsidRDefault="0095339D" w:rsidP="000D3527">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ind w:right="-1"/>
        <w:rPr>
          <w:rStyle w:val="Hyperlink"/>
          <w:rFonts w:ascii="Verdana" w:hAnsi="Verdana" w:cs="Helvetica"/>
          <w:color w:val="auto"/>
          <w:sz w:val="20"/>
          <w:szCs w:val="22"/>
          <w:u w:val="none"/>
        </w:rPr>
      </w:pPr>
      <w:r>
        <w:rPr>
          <w:rFonts w:ascii="Verdana" w:hAnsi="Verdana"/>
          <w:color w:val="auto"/>
          <w:sz w:val="20"/>
          <w:szCs w:val="22"/>
        </w:rPr>
        <w:t xml:space="preserve">For more information, log on to </w:t>
      </w:r>
      <w:hyperlink r:id="rId10" w:history="1">
        <w:r>
          <w:rPr>
            <w:rStyle w:val="Hyperlink"/>
            <w:rFonts w:ascii="Verdana" w:hAnsi="Verdana"/>
            <w:sz w:val="20"/>
            <w:szCs w:val="22"/>
          </w:rPr>
          <w:t>www.lorch.eu</w:t>
        </w:r>
      </w:hyperlink>
    </w:p>
    <w:p w14:paraId="0C801812" w14:textId="5716E52D" w:rsidR="0095339D" w:rsidRPr="00871629" w:rsidRDefault="0095339D" w:rsidP="000D3527">
      <w:pPr>
        <w:pStyle w:val="TextA"/>
        <w:tabs>
          <w:tab w:val="left" w:pos="709"/>
          <w:tab w:val="left" w:pos="1417"/>
          <w:tab w:val="left" w:pos="2126"/>
          <w:tab w:val="left" w:pos="2835"/>
          <w:tab w:val="left" w:pos="3543"/>
          <w:tab w:val="left" w:pos="4252"/>
          <w:tab w:val="left" w:pos="4961"/>
          <w:tab w:val="left" w:pos="5669"/>
          <w:tab w:val="left" w:pos="6378"/>
          <w:tab w:val="left" w:pos="7087"/>
        </w:tabs>
        <w:spacing w:after="240" w:line="276" w:lineRule="auto"/>
        <w:ind w:right="-1"/>
        <w:rPr>
          <w:rFonts w:ascii="Verdana" w:hAnsi="Verdana" w:cs="Helvetica"/>
          <w:b/>
          <w:color w:val="auto"/>
          <w:sz w:val="20"/>
          <w:szCs w:val="22"/>
          <w:lang w:val="de-DE"/>
        </w:rPr>
      </w:pPr>
      <w:r w:rsidRPr="00871629">
        <w:rPr>
          <w:rFonts w:ascii="Verdana" w:hAnsi="Verdana"/>
          <w:b/>
          <w:color w:val="auto"/>
          <w:sz w:val="20"/>
          <w:szCs w:val="22"/>
          <w:lang w:val="de-DE"/>
        </w:rPr>
        <w:t xml:space="preserve">PR </w:t>
      </w:r>
      <w:proofErr w:type="spellStart"/>
      <w:r w:rsidRPr="00871629">
        <w:rPr>
          <w:rFonts w:ascii="Verdana" w:hAnsi="Verdana"/>
          <w:b/>
          <w:color w:val="auto"/>
          <w:sz w:val="20"/>
          <w:szCs w:val="22"/>
          <w:lang w:val="de-DE"/>
        </w:rPr>
        <w:t>contact</w:t>
      </w:r>
      <w:proofErr w:type="spellEnd"/>
      <w:r w:rsidRPr="00871629">
        <w:rPr>
          <w:rFonts w:ascii="Verdana" w:hAnsi="Verdana"/>
          <w:b/>
          <w:color w:val="auto"/>
          <w:sz w:val="20"/>
          <w:szCs w:val="22"/>
          <w:lang w:val="de-DE"/>
        </w:rPr>
        <w:t xml:space="preserve">: </w:t>
      </w:r>
    </w:p>
    <w:p w14:paraId="7E96138B" w14:textId="77777777" w:rsidR="001A13A2" w:rsidRPr="00871629" w:rsidRDefault="0095339D" w:rsidP="0095339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ind w:right="-1"/>
        <w:rPr>
          <w:rFonts w:ascii="Verdana" w:hAnsi="Verdana" w:cs="Helvetica"/>
          <w:color w:val="auto"/>
          <w:sz w:val="20"/>
          <w:szCs w:val="22"/>
          <w:lang w:val="de-DE"/>
        </w:rPr>
      </w:pPr>
      <w:r w:rsidRPr="00871629">
        <w:rPr>
          <w:rFonts w:ascii="Verdana" w:hAnsi="Verdana"/>
          <w:color w:val="auto"/>
          <w:sz w:val="20"/>
          <w:szCs w:val="22"/>
          <w:lang w:val="de-DE"/>
        </w:rPr>
        <w:t>Lorch Schweißtechnik GmbH</w:t>
      </w:r>
    </w:p>
    <w:p w14:paraId="6FD2A28E" w14:textId="77777777" w:rsidR="001A13A2" w:rsidRPr="00871629" w:rsidRDefault="0095339D" w:rsidP="0095339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ind w:right="-1"/>
        <w:rPr>
          <w:rFonts w:ascii="Verdana" w:hAnsi="Verdana" w:cs="Helvetica"/>
          <w:color w:val="auto"/>
          <w:sz w:val="20"/>
          <w:szCs w:val="22"/>
          <w:lang w:val="de-DE"/>
        </w:rPr>
      </w:pPr>
      <w:r w:rsidRPr="00871629">
        <w:rPr>
          <w:rFonts w:ascii="Verdana" w:hAnsi="Verdana"/>
          <w:color w:val="auto"/>
          <w:sz w:val="20"/>
          <w:szCs w:val="22"/>
          <w:lang w:val="de-DE"/>
        </w:rPr>
        <w:t>Lisa Michler</w:t>
      </w:r>
    </w:p>
    <w:p w14:paraId="38DFC510" w14:textId="77777777" w:rsidR="001A13A2" w:rsidRPr="00871629" w:rsidRDefault="0095339D" w:rsidP="0095339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ind w:right="-1"/>
        <w:rPr>
          <w:rFonts w:ascii="Verdana" w:hAnsi="Verdana" w:cs="Helvetica"/>
          <w:color w:val="auto"/>
          <w:sz w:val="20"/>
          <w:szCs w:val="22"/>
          <w:lang w:val="de-DE"/>
        </w:rPr>
      </w:pPr>
      <w:r w:rsidRPr="00871629">
        <w:rPr>
          <w:rFonts w:ascii="Verdana" w:hAnsi="Verdana"/>
          <w:color w:val="auto"/>
          <w:sz w:val="20"/>
          <w:szCs w:val="22"/>
          <w:lang w:val="de-DE"/>
        </w:rPr>
        <w:t>T +49 7191 503-0</w:t>
      </w:r>
    </w:p>
    <w:p w14:paraId="3571CF26" w14:textId="77777777" w:rsidR="001A13A2" w:rsidRPr="00871629" w:rsidRDefault="0095339D" w:rsidP="0095339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ind w:right="-1"/>
        <w:rPr>
          <w:rFonts w:ascii="Verdana" w:hAnsi="Verdana" w:cs="Helvetica"/>
          <w:color w:val="auto"/>
          <w:sz w:val="20"/>
          <w:szCs w:val="22"/>
          <w:lang w:val="de-DE"/>
        </w:rPr>
      </w:pPr>
      <w:r w:rsidRPr="00871629">
        <w:rPr>
          <w:rFonts w:ascii="Verdana" w:hAnsi="Verdana"/>
          <w:color w:val="auto"/>
          <w:sz w:val="20"/>
          <w:szCs w:val="22"/>
          <w:lang w:val="de-DE"/>
        </w:rPr>
        <w:t>F +49 7191 503-199</w:t>
      </w:r>
    </w:p>
    <w:p w14:paraId="225A1C98" w14:textId="77777777" w:rsidR="001A13A2" w:rsidRPr="00871629" w:rsidRDefault="0095339D" w:rsidP="0095339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ind w:right="-1"/>
        <w:rPr>
          <w:rFonts w:ascii="Verdana" w:hAnsi="Verdana" w:cs="Helvetica"/>
          <w:color w:val="auto"/>
          <w:sz w:val="20"/>
          <w:szCs w:val="22"/>
          <w:lang w:val="de-DE"/>
        </w:rPr>
      </w:pPr>
      <w:r w:rsidRPr="00871629">
        <w:rPr>
          <w:rFonts w:ascii="Verdana" w:hAnsi="Verdana"/>
          <w:color w:val="auto"/>
          <w:sz w:val="20"/>
          <w:szCs w:val="22"/>
          <w:lang w:val="de-DE"/>
        </w:rPr>
        <w:t xml:space="preserve">Im </w:t>
      </w:r>
      <w:proofErr w:type="spellStart"/>
      <w:r w:rsidRPr="00871629">
        <w:rPr>
          <w:rFonts w:ascii="Verdana" w:hAnsi="Verdana"/>
          <w:color w:val="auto"/>
          <w:sz w:val="20"/>
          <w:szCs w:val="22"/>
          <w:lang w:val="de-DE"/>
        </w:rPr>
        <w:t>Anwänder</w:t>
      </w:r>
      <w:proofErr w:type="spellEnd"/>
      <w:r w:rsidRPr="00871629">
        <w:rPr>
          <w:rFonts w:ascii="Verdana" w:hAnsi="Verdana"/>
          <w:color w:val="auto"/>
          <w:sz w:val="20"/>
          <w:szCs w:val="22"/>
          <w:lang w:val="de-DE"/>
        </w:rPr>
        <w:t xml:space="preserve"> 24-26</w:t>
      </w:r>
    </w:p>
    <w:p w14:paraId="29282A61" w14:textId="7607ACFC" w:rsidR="0095339D" w:rsidRPr="00871629" w:rsidRDefault="0095339D" w:rsidP="0095339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ind w:right="-1"/>
        <w:rPr>
          <w:rFonts w:ascii="Verdana" w:hAnsi="Verdana" w:cs="Helvetica"/>
          <w:color w:val="auto"/>
          <w:sz w:val="20"/>
          <w:szCs w:val="22"/>
          <w:lang w:val="de-DE"/>
        </w:rPr>
      </w:pPr>
      <w:r w:rsidRPr="00871629">
        <w:rPr>
          <w:rFonts w:ascii="Verdana" w:hAnsi="Verdana"/>
          <w:color w:val="auto"/>
          <w:sz w:val="20"/>
          <w:szCs w:val="22"/>
          <w:lang w:val="de-DE"/>
        </w:rPr>
        <w:t>71549 Auenwald</w:t>
      </w:r>
    </w:p>
    <w:p w14:paraId="04EE9BCA" w14:textId="77777777" w:rsidR="0095339D" w:rsidRPr="00871629" w:rsidRDefault="0095339D" w:rsidP="0095339D">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276" w:lineRule="auto"/>
        <w:ind w:right="-1"/>
        <w:rPr>
          <w:rFonts w:ascii="Verdana" w:hAnsi="Verdana" w:cs="Helvetica"/>
          <w:color w:val="auto"/>
          <w:sz w:val="20"/>
          <w:szCs w:val="22"/>
          <w:lang w:val="de-DE"/>
        </w:rPr>
      </w:pPr>
      <w:r w:rsidRPr="00871629">
        <w:rPr>
          <w:rFonts w:ascii="Verdana" w:hAnsi="Verdana"/>
          <w:color w:val="auto"/>
          <w:sz w:val="20"/>
          <w:szCs w:val="22"/>
          <w:lang w:val="de-DE"/>
        </w:rPr>
        <w:t>Germany</w:t>
      </w:r>
    </w:p>
    <w:p w14:paraId="50DB51F9" w14:textId="77777777" w:rsidR="00F840D0" w:rsidRPr="00D27952" w:rsidRDefault="0095339D" w:rsidP="0081294C">
      <w:pPr>
        <w:pStyle w:val="TextA"/>
        <w:tabs>
          <w:tab w:val="left" w:pos="709"/>
          <w:tab w:val="left" w:pos="1417"/>
          <w:tab w:val="left" w:pos="2126"/>
          <w:tab w:val="left" w:pos="2835"/>
          <w:tab w:val="left" w:pos="3543"/>
          <w:tab w:val="left" w:pos="4252"/>
          <w:tab w:val="left" w:pos="4961"/>
          <w:tab w:val="left" w:pos="5669"/>
          <w:tab w:val="left" w:pos="6378"/>
          <w:tab w:val="left" w:pos="7087"/>
          <w:tab w:val="left" w:pos="7795"/>
        </w:tabs>
        <w:spacing w:after="240" w:line="360" w:lineRule="auto"/>
        <w:ind w:right="-1"/>
        <w:rPr>
          <w:rFonts w:ascii="Verdana" w:hAnsi="Verdana"/>
          <w:i/>
          <w:sz w:val="20"/>
          <w:szCs w:val="22"/>
        </w:rPr>
      </w:pPr>
      <w:r>
        <w:rPr>
          <w:rFonts w:ascii="Verdana" w:hAnsi="Verdana"/>
          <w:i/>
          <w:color w:val="auto"/>
          <w:sz w:val="20"/>
          <w:szCs w:val="22"/>
        </w:rPr>
        <w:t>Reprint free of charge. Specimen copy requested.</w:t>
      </w:r>
    </w:p>
    <w:sectPr w:rsidR="00F840D0" w:rsidRPr="00D27952" w:rsidSect="0095339D">
      <w:headerReference w:type="default" r:id="rId11"/>
      <w:footerReference w:type="default" r:id="rId12"/>
      <w:headerReference w:type="first" r:id="rId13"/>
      <w:footerReference w:type="first" r:id="rId14"/>
      <w:pgSz w:w="11906" w:h="16838"/>
      <w:pgMar w:top="3119" w:right="3401" w:bottom="1276" w:left="1418" w:header="709" w:footer="56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235887" w14:textId="77777777" w:rsidR="00AB7D7D" w:rsidRDefault="00AB7D7D" w:rsidP="0095339D">
      <w:pPr>
        <w:spacing w:after="0" w:line="240" w:lineRule="auto"/>
      </w:pPr>
      <w:r>
        <w:separator/>
      </w:r>
    </w:p>
  </w:endnote>
  <w:endnote w:type="continuationSeparator" w:id="0">
    <w:p w14:paraId="7D0BF800" w14:textId="77777777" w:rsidR="00AB7D7D" w:rsidRDefault="00AB7D7D" w:rsidP="009533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ヒラギノ角ゴ Pro W3">
    <w:altName w:val="Yu Gothic UI"/>
    <w:panose1 w:val="00000000000000000000"/>
    <w:charset w:val="80"/>
    <w:family w:val="auto"/>
    <w:notTrueType/>
    <w:pitch w:val="variable"/>
    <w:sig w:usb0="00000001" w:usb1="00000000" w:usb2="01000407" w:usb3="00000000" w:csb0="00020000" w:csb1="00000000"/>
  </w:font>
  <w:font w:name="Antenna Light">
    <w:altName w:val="Calibri"/>
    <w:charset w:val="00"/>
    <w:family w:val="auto"/>
    <w:pitch w:val="variable"/>
    <w:sig w:usb0="00000207" w:usb1="00000001" w:usb2="00000000" w:usb3="00000000" w:csb0="00000097"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61DE69" w14:textId="4DB43345" w:rsidR="00804378" w:rsidRDefault="00804378">
    <w:pPr>
      <w:pStyle w:val="Fuzeile"/>
    </w:pPr>
    <w:r>
      <w:rPr>
        <w:rFonts w:ascii="Verdana" w:hAnsi="Verdana"/>
        <w:sz w:val="14"/>
        <w:szCs w:val="14"/>
      </w:rPr>
      <w:t xml:space="preserve">Page </w:t>
    </w:r>
    <w:r w:rsidR="00316D54" w:rsidRPr="006E4D61">
      <w:rPr>
        <w:rFonts w:ascii="Verdana" w:hAnsi="Verdana"/>
        <w:sz w:val="14"/>
        <w:szCs w:val="14"/>
      </w:rPr>
      <w:fldChar w:fldCharType="begin"/>
    </w:r>
    <w:r>
      <w:rPr>
        <w:rFonts w:ascii="Verdana" w:hAnsi="Verdana"/>
        <w:sz w:val="14"/>
        <w:szCs w:val="14"/>
      </w:rPr>
      <w:instrText>PAGE</w:instrText>
    </w:r>
    <w:r w:rsidR="00316D54" w:rsidRPr="006E4D61">
      <w:rPr>
        <w:rFonts w:ascii="Verdana" w:hAnsi="Verdana"/>
        <w:sz w:val="14"/>
        <w:szCs w:val="14"/>
      </w:rPr>
      <w:fldChar w:fldCharType="separate"/>
    </w:r>
    <w:r w:rsidR="00871629">
      <w:rPr>
        <w:rFonts w:ascii="Verdana" w:hAnsi="Verdana"/>
        <w:noProof/>
        <w:sz w:val="14"/>
        <w:szCs w:val="14"/>
      </w:rPr>
      <w:t>2</w:t>
    </w:r>
    <w:r w:rsidR="00316D54" w:rsidRPr="006E4D61">
      <w:rPr>
        <w:rFonts w:ascii="Verdana" w:hAnsi="Verdana"/>
        <w:sz w:val="14"/>
        <w:szCs w:val="14"/>
      </w:rPr>
      <w:fldChar w:fldCharType="end"/>
    </w:r>
    <w:r>
      <w:rPr>
        <w:rFonts w:ascii="Verdana" w:hAnsi="Verdana"/>
        <w:sz w:val="14"/>
        <w:szCs w:val="14"/>
      </w:rPr>
      <w:t xml:space="preserve"> of </w:t>
    </w:r>
    <w:r w:rsidR="00316D54" w:rsidRPr="006E4D61">
      <w:rPr>
        <w:rFonts w:ascii="Verdana" w:hAnsi="Verdana"/>
        <w:sz w:val="14"/>
        <w:szCs w:val="14"/>
      </w:rPr>
      <w:fldChar w:fldCharType="begin"/>
    </w:r>
    <w:r>
      <w:rPr>
        <w:rFonts w:ascii="Verdana" w:hAnsi="Verdana"/>
        <w:sz w:val="14"/>
        <w:szCs w:val="14"/>
      </w:rPr>
      <w:instrText>NUMPAGES</w:instrText>
    </w:r>
    <w:r w:rsidR="00316D54" w:rsidRPr="006E4D61">
      <w:rPr>
        <w:rFonts w:ascii="Verdana" w:hAnsi="Verdana"/>
        <w:sz w:val="14"/>
        <w:szCs w:val="14"/>
      </w:rPr>
      <w:fldChar w:fldCharType="separate"/>
    </w:r>
    <w:r w:rsidR="00871629">
      <w:rPr>
        <w:rFonts w:ascii="Verdana" w:hAnsi="Verdana"/>
        <w:noProof/>
        <w:sz w:val="14"/>
        <w:szCs w:val="14"/>
      </w:rPr>
      <w:t>4</w:t>
    </w:r>
    <w:r w:rsidR="00316D54" w:rsidRPr="006E4D61">
      <w:rPr>
        <w:rFonts w:ascii="Verdana" w:hAnsi="Verdana"/>
        <w:sz w:val="14"/>
        <w:szCs w:val="14"/>
      </w:rPr>
      <w:fldChar w:fldCharType="end"/>
    </w:r>
  </w:p>
  <w:p w14:paraId="4B9E352A" w14:textId="77777777" w:rsidR="00804378" w:rsidRDefault="00804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D4D051" w14:textId="2805FBA5" w:rsidR="00804378" w:rsidRDefault="00804378">
    <w:pPr>
      <w:pStyle w:val="Fuzeile"/>
    </w:pPr>
    <w:r>
      <w:rPr>
        <w:rFonts w:ascii="Verdana" w:hAnsi="Verdana"/>
        <w:sz w:val="14"/>
        <w:szCs w:val="14"/>
      </w:rPr>
      <w:t xml:space="preserve">Page </w:t>
    </w:r>
    <w:r w:rsidR="00316D54" w:rsidRPr="00F237E1">
      <w:rPr>
        <w:rFonts w:ascii="Verdana" w:hAnsi="Verdana"/>
        <w:sz w:val="14"/>
        <w:szCs w:val="14"/>
      </w:rPr>
      <w:fldChar w:fldCharType="begin"/>
    </w:r>
    <w:r>
      <w:rPr>
        <w:rFonts w:ascii="Verdana" w:hAnsi="Verdana"/>
        <w:sz w:val="14"/>
        <w:szCs w:val="14"/>
      </w:rPr>
      <w:instrText>PAGE</w:instrText>
    </w:r>
    <w:r w:rsidR="00316D54" w:rsidRPr="00F237E1">
      <w:rPr>
        <w:rFonts w:ascii="Verdana" w:hAnsi="Verdana"/>
        <w:sz w:val="14"/>
        <w:szCs w:val="14"/>
      </w:rPr>
      <w:fldChar w:fldCharType="separate"/>
    </w:r>
    <w:r w:rsidR="00871629">
      <w:rPr>
        <w:rFonts w:ascii="Verdana" w:hAnsi="Verdana"/>
        <w:noProof/>
        <w:sz w:val="14"/>
        <w:szCs w:val="14"/>
      </w:rPr>
      <w:t>1</w:t>
    </w:r>
    <w:r w:rsidR="00316D54" w:rsidRPr="00F237E1">
      <w:rPr>
        <w:rFonts w:ascii="Verdana" w:hAnsi="Verdana"/>
        <w:sz w:val="14"/>
        <w:szCs w:val="14"/>
      </w:rPr>
      <w:fldChar w:fldCharType="end"/>
    </w:r>
    <w:r>
      <w:rPr>
        <w:rFonts w:ascii="Verdana" w:hAnsi="Verdana"/>
        <w:sz w:val="14"/>
        <w:szCs w:val="14"/>
      </w:rPr>
      <w:t xml:space="preserve"> of </w:t>
    </w:r>
    <w:r w:rsidR="00316D54" w:rsidRPr="00F237E1">
      <w:rPr>
        <w:rFonts w:ascii="Verdana" w:hAnsi="Verdana"/>
        <w:sz w:val="14"/>
        <w:szCs w:val="14"/>
      </w:rPr>
      <w:fldChar w:fldCharType="begin"/>
    </w:r>
    <w:r>
      <w:rPr>
        <w:rFonts w:ascii="Verdana" w:hAnsi="Verdana"/>
        <w:sz w:val="14"/>
        <w:szCs w:val="14"/>
      </w:rPr>
      <w:instrText>NUMPAGES</w:instrText>
    </w:r>
    <w:r w:rsidR="00316D54" w:rsidRPr="00F237E1">
      <w:rPr>
        <w:rFonts w:ascii="Verdana" w:hAnsi="Verdana"/>
        <w:sz w:val="14"/>
        <w:szCs w:val="14"/>
      </w:rPr>
      <w:fldChar w:fldCharType="separate"/>
    </w:r>
    <w:r w:rsidR="00871629">
      <w:rPr>
        <w:rFonts w:ascii="Verdana" w:hAnsi="Verdana"/>
        <w:noProof/>
        <w:sz w:val="14"/>
        <w:szCs w:val="14"/>
      </w:rPr>
      <w:t>4</w:t>
    </w:r>
    <w:r w:rsidR="00316D54" w:rsidRPr="00F237E1">
      <w:rPr>
        <w:rFonts w:ascii="Verdana" w:hAnsi="Verdana"/>
        <w:sz w:val="14"/>
        <w:szCs w:val="14"/>
      </w:rPr>
      <w:fldChar w:fldCharType="end"/>
    </w:r>
  </w:p>
  <w:p w14:paraId="5A4863FA" w14:textId="77777777" w:rsidR="00804378" w:rsidRDefault="00804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FACEA4" w14:textId="77777777" w:rsidR="00AB7D7D" w:rsidRDefault="00AB7D7D" w:rsidP="0095339D">
      <w:pPr>
        <w:spacing w:after="0" w:line="240" w:lineRule="auto"/>
      </w:pPr>
      <w:r>
        <w:separator/>
      </w:r>
    </w:p>
  </w:footnote>
  <w:footnote w:type="continuationSeparator" w:id="0">
    <w:p w14:paraId="7CAC622B" w14:textId="77777777" w:rsidR="00AB7D7D" w:rsidRDefault="00AB7D7D" w:rsidP="009533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994260" w14:textId="77777777" w:rsidR="00804378" w:rsidRPr="00974B6E" w:rsidRDefault="00804378" w:rsidP="0095339D">
    <w:pPr>
      <w:spacing w:after="0" w:line="240" w:lineRule="auto"/>
      <w:ind w:right="-2836"/>
      <w:jc w:val="right"/>
      <w:rPr>
        <w:rFonts w:ascii="Antenna Light" w:hAnsi="Antenna Light"/>
      </w:rPr>
    </w:pPr>
    <w:r>
      <w:rPr>
        <w:noProof/>
        <w:lang w:val="de-DE"/>
      </w:rPr>
      <w:drawing>
        <wp:anchor distT="0" distB="0" distL="114300" distR="114300" simplePos="0" relativeHeight="251655680" behindDoc="1" locked="0" layoutInCell="1" allowOverlap="1" wp14:anchorId="4DC07E34" wp14:editId="182A45DC">
          <wp:simplePos x="0" y="0"/>
          <wp:positionH relativeFrom="column">
            <wp:posOffset>4996815</wp:posOffset>
          </wp:positionH>
          <wp:positionV relativeFrom="paragraph">
            <wp:posOffset>-5715</wp:posOffset>
          </wp:positionV>
          <wp:extent cx="1306195" cy="669925"/>
          <wp:effectExtent l="0" t="0" r="8255" b="0"/>
          <wp:wrapThrough wrapText="bothSides">
            <wp:wrapPolygon edited="0">
              <wp:start x="0" y="0"/>
              <wp:lineTo x="0" y="20883"/>
              <wp:lineTo x="21421" y="20883"/>
              <wp:lineTo x="21421" y="0"/>
              <wp:lineTo x="0" y="0"/>
            </wp:wrapPolygon>
          </wp:wrapThrough>
          <wp:docPr id="3" name="Bild 10" descr="Lorch_Logo_Claim_red_4c_2017_RZ_100x5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0" descr="Lorch_Logo_Claim_red_4c_2017_RZ_100x50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6195" cy="669925"/>
                  </a:xfrm>
                  <a:prstGeom prst="rect">
                    <a:avLst/>
                  </a:prstGeom>
                  <a:noFill/>
                  <a:ln>
                    <a:noFill/>
                  </a:ln>
                </pic:spPr>
              </pic:pic>
            </a:graphicData>
          </a:graphic>
        </wp:anchor>
      </w:drawing>
    </w:r>
    <w:r>
      <w:br/>
    </w:r>
    <w:r>
      <w:rPr>
        <w:noProof/>
        <w:lang w:val="de-DE"/>
      </w:rPr>
      <mc:AlternateContent>
        <mc:Choice Requires="wps">
          <w:drawing>
            <wp:anchor distT="0" distB="0" distL="114300" distR="114300" simplePos="0" relativeHeight="251658752" behindDoc="0" locked="0" layoutInCell="1" allowOverlap="1" wp14:anchorId="2E62AB83" wp14:editId="28C6BD60">
              <wp:simplePos x="0" y="0"/>
              <wp:positionH relativeFrom="page">
                <wp:posOffset>144145</wp:posOffset>
              </wp:positionH>
              <wp:positionV relativeFrom="page">
                <wp:posOffset>7560945</wp:posOffset>
              </wp:positionV>
              <wp:extent cx="14605" cy="14605"/>
              <wp:effectExtent l="0" t="0" r="0" b="0"/>
              <wp:wrapNone/>
              <wp:docPr id="12" name="Oval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 cy="14605"/>
                      </a:xfrm>
                      <a:prstGeom prst="ellipse">
                        <a:avLst/>
                      </a:prstGeom>
                      <a:solidFill>
                        <a:srgbClr val="BF39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EEB5D53" id="Oval 10" o:spid="_x0000_s1026" style="position:absolute;margin-left:11.35pt;margin-top:595.35pt;width:1.15pt;height:1.1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5UWcQIAAOsEAAAOAAAAZHJzL2Uyb0RvYy54bWysVG1v0zAQ/o7Ef7D8vcsLabdES6e1owhp&#10;sEmDH+A6TmPh+IztNh2I/87ZabcO+IAQ/eDe2efH99xzl8urfa/ITlgnQdc0O0spEZpDI/Wmpp8/&#10;rSYXlDjPdMMUaFHTR+Ho1fz1q8vBVCKHDlQjLEEQ7arB1LTz3lRJ4ngneubOwAiNhy3Ynnl07SZp&#10;LBsQvVdJnqazZADbGAtcOIe7N+MhnUf8thXc37WtE56ommJuPq42ruuwJvNLVm0sM53khzTYP2TR&#10;M6nx0SeoG+YZ2Vr5G1QvuQUHrT/j0CfQtpKLyAHZZOkvbB46ZkTkgsVx5qlM7v/B8o+7e0tkg9rl&#10;lGjWo0Z3O6ZIFmszGFdhyIO5t4GdM7fAvziiYdkxvRHX1sLQCdZgRlmoZfLiQnAcXiXr4QM0iMy2&#10;HmKZ9q3tAyAWgOyjGo9Paoi9Jxw3s2KWTinheDKaAZ9Vx6vGOv9OQE+CUVOhlDQuVItVbHfr/Bh9&#10;jIrZg5LNSioVHbtZL5UlyLWmi9WbMs8jASR5GqZ0CNYQro2I4w4miW+Es5BuVPp7meVFusjLyWp2&#10;cT4pVsV0Up6nF5M0KxflLC3K4mb1IySYFVUnm0boW6nFseuy4u9UPfT/2C+x78hQ03KaTyP3F9m7&#10;U5Jp/P2JpIWtbpAdq4KWbw+2Z1KNdvIy4ygD0j7+x0JE5YPYYfRctYbmEYW3gNLg3OEXAo0O7DdK&#10;Bpy2mrqvW2YFJeq9xuYps6II4xmdYnqeo2NPT9anJ0xzhKqpp2Q0l34c6a2xctPhS1mshYZrbLhW&#10;xl54zurQpjhRkcFh+sPInvox6vkbNf8JAAD//wMAUEsDBBQABgAIAAAAIQDP1zjm3gAAAAsBAAAP&#10;AAAAZHJzL2Rvd25yZXYueG1sTI/NTsMwEITvSLyDtUjcqF0jfprGqRBShXrgQKDi6sTbOCK2g+02&#10;4e1ZuMBtd3Y0+025md3AThhTH7yC5UIAQ98G0/tOwdvr9uoeWMraGz0Ejwq+MMGmOj8rdWHC5F/w&#10;VOeOUYhPhVZgcx4LzlNr0em0CCN6uh1CdDrTGjtuop4o3A1cCnHLne49fbB6xEeL7Ud9dAoaud81&#10;T0nEw/u0e/6s7TYnvlfq8mJ+WAPLOOc/M/zgEzpUxNSEozeJDQqkvCMn6cuVoIkc8obKNb/KtQBe&#10;lfx/h+obAAD//wMAUEsBAi0AFAAGAAgAAAAhALaDOJL+AAAA4QEAABMAAAAAAAAAAAAAAAAAAAAA&#10;AFtDb250ZW50X1R5cGVzXS54bWxQSwECLQAUAAYACAAAACEAOP0h/9YAAACUAQAACwAAAAAAAAAA&#10;AAAAAAAvAQAAX3JlbHMvLnJlbHNQSwECLQAUAAYACAAAACEA5lOVFnECAADrBAAADgAAAAAAAAAA&#10;AAAAAAAuAgAAZHJzL2Uyb0RvYy54bWxQSwECLQAUAAYACAAAACEAz9c45t4AAAALAQAADwAAAAAA&#10;AAAAAAAAAADLBAAAZHJzL2Rvd25yZXYueG1sUEsFBgAAAAAEAAQA8wAAANYFAAAAAA==&#10;" fillcolor="#bf3922" stroked="f">
              <w10:wrap anchorx="page" anchory="page"/>
            </v:oval>
          </w:pict>
        </mc:Fallback>
      </mc:AlternateContent>
    </w:r>
    <w:r>
      <w:rPr>
        <w:noProof/>
        <w:lang w:val="de-DE"/>
      </w:rPr>
      <mc:AlternateContent>
        <mc:Choice Requires="wps">
          <w:drawing>
            <wp:anchor distT="0" distB="0" distL="114300" distR="114300" simplePos="0" relativeHeight="251657728" behindDoc="0" locked="0" layoutInCell="1" allowOverlap="1" wp14:anchorId="1CC16F3A" wp14:editId="6B5BC50B">
              <wp:simplePos x="0" y="0"/>
              <wp:positionH relativeFrom="page">
                <wp:posOffset>107950</wp:posOffset>
              </wp:positionH>
              <wp:positionV relativeFrom="page">
                <wp:posOffset>7560945</wp:posOffset>
              </wp:positionV>
              <wp:extent cx="14605" cy="14605"/>
              <wp:effectExtent l="0" t="0" r="0" b="0"/>
              <wp:wrapNone/>
              <wp:docPr id="11"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 cy="14605"/>
                      </a:xfrm>
                      <a:prstGeom prst="ellipse">
                        <a:avLst/>
                      </a:prstGeom>
                      <a:solidFill>
                        <a:srgbClr val="BF39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E944F8" id="Oval 9" o:spid="_x0000_s1026" style="position:absolute;margin-left:8.5pt;margin-top:595.35pt;width:1.15pt;height:1.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TpAcQIAAOoEAAAOAAAAZHJzL2Uyb0RvYy54bWysVNuO0zAQfUfiHyy/d3Mh7W6ipqu9UIS0&#10;sCstfIDrOI2F4zG223RZ8e+MnXZpgQeE6IM7Y4+P58yZyfxy1yuyFdZJ0DXNzlJKhObQSL2u6edP&#10;y8kFJc4z3TAFWtT0STh6uXj9aj6YSuTQgWqEJQiiXTWYmnbemypJHO9Ez9wZGKHxsAXbM4+uXSeN&#10;ZQOi9yrJ03SWDGAbY4EL53D3djyki4jftoL7+7Z1whNVU8zNx9XGdRXWZDFn1doy00m+T4P9QxY9&#10;kxoffYG6ZZ6RjZW/QfWSW3DQ+jMOfQJtK7mIHJBNlv7C5rFjRkQuWBxnXsrk/h8s/7h9sEQ2qF1G&#10;iWY9anS/ZYqUoTSDcRVGPJoHG8g5cwf8iyMabjqm1+LKWhg6wRpMKAvxycmF4Di8SlbDB2gQmG08&#10;xCrtWtsHQORPdlGMpxcxxM4TjptZMUunlHA8Gc2Az6rDVWOdfyegJ8GoqVBKGheKxSq2vXN+jD5E&#10;xexByWYplYqOXa9ulCVItabXyzdlnkcCSPI4TOkQrCFcGxHHHUwS3whnId0o9HOZ5UV6nZeT5ezi&#10;fFIsi+mkPE8vJmlWXpeztCiL2+X3kGBWVJ1sGqHvpBaHpsuKvxN13/5ju8S2I0NNy2k+jdxPsnfH&#10;JNP4+xNJCxvdIDtWBS3f7m3PpBrt5DTjKAPSPvzHQkTlg9hj06ygeULhLaA0OHb4gUCjA/uNkgGH&#10;rabu64ZZQYl6r7F5yqwownRGp5ie5+jY45PV8QnTHKFq6ikZzRs/TvTGWLnu8KUs1kLDFTZcK2Mv&#10;hGYcs9q3KQ5UZLAf/jCxx36M+vmJWvwAAAD//wMAUEsDBBQABgAIAAAAIQBTCRzd3wAAAAsBAAAP&#10;AAAAZHJzL2Rvd25yZXYueG1sTI9BT8MwDIXvSPyHyEjcWLJNYqw0nRDShHbgQMfENW28pqJxSpOt&#10;5d/jcYGT9eyn5+/lm8l34oxDbANpmM8UCKQ62JYaDe/77d0DiJgMWdMFQg3fGGFTXF/lJrNhpDc8&#10;l6kRHEIxMxpcSn0mZawdehNnoUfi2zEM3iSWQyPtYEYO951cKHUvvWmJPzjT47PD+rM8eQ3V4rCr&#10;XqIajh/j7vWrdNsU5UHr25vp6RFEwin9meGCz+hQMFMVTmSj6FivuEriOV+rFYiLY70EUf1ulgpk&#10;kcv/HYofAAAA//8DAFBLAQItABQABgAIAAAAIQC2gziS/gAAAOEBAAATAAAAAAAAAAAAAAAAAAAA&#10;AABbQ29udGVudF9UeXBlc10ueG1sUEsBAi0AFAAGAAgAAAAhADj9If/WAAAAlAEAAAsAAAAAAAAA&#10;AAAAAAAALwEAAF9yZWxzLy5yZWxzUEsBAi0AFAAGAAgAAAAhACDdOkBxAgAA6gQAAA4AAAAAAAAA&#10;AAAAAAAALgIAAGRycy9lMm9Eb2MueG1sUEsBAi0AFAAGAAgAAAAhAFMJHN3fAAAACwEAAA8AAAAA&#10;AAAAAAAAAAAAywQAAGRycy9kb3ducmV2LnhtbFBLBQYAAAAABAAEAPMAAADXBQAAAAA=&#10;" fillcolor="#bf3922" stroked="f">
              <w10:wrap anchorx="page" anchory="page"/>
            </v:oval>
          </w:pict>
        </mc:Fallback>
      </mc:AlternateContent>
    </w:r>
    <w:r>
      <w:rPr>
        <w:noProof/>
        <w:lang w:val="de-DE"/>
      </w:rPr>
      <mc:AlternateContent>
        <mc:Choice Requires="wps">
          <w:drawing>
            <wp:anchor distT="4294967293" distB="4294967293" distL="114300" distR="114300" simplePos="0" relativeHeight="251656704" behindDoc="0" locked="0" layoutInCell="1" allowOverlap="1" wp14:anchorId="558EE521" wp14:editId="3AA3278A">
              <wp:simplePos x="0" y="0"/>
              <wp:positionH relativeFrom="column">
                <wp:posOffset>-908050</wp:posOffset>
              </wp:positionH>
              <wp:positionV relativeFrom="page">
                <wp:posOffset>3960494</wp:posOffset>
              </wp:positionV>
              <wp:extent cx="179705" cy="0"/>
              <wp:effectExtent l="0" t="0" r="10795" b="19050"/>
              <wp:wrapNone/>
              <wp:docPr id="10"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6350">
                        <a:solidFill>
                          <a:srgbClr val="BF3922"/>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8D15D12" id="_x0000_t32" coordsize="21600,21600" o:spt="32" o:oned="t" path="m,l21600,21600e" filled="f">
              <v:path arrowok="t" fillok="f" o:connecttype="none"/>
              <o:lock v:ext="edit" shapetype="t"/>
            </v:shapetype>
            <v:shape id="AutoShape 8" o:spid="_x0000_s1026" type="#_x0000_t32" style="position:absolute;margin-left:-71.5pt;margin-top:311.85pt;width:14.15pt;height:0;z-index:2516567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U6IIQIAADsEAAAOAAAAZHJzL2Uyb0RvYy54bWysU8GO2jAQvVfqP1i5QxIILESE1TaBXrZb&#10;pN1+gLGdxKpjW7YhoKr/3rEhiG0vVdWLM87MvHkzb7x6PHUCHZmxXMkiSsdJhJgkinLZFNG3t+1o&#10;ESHrsKRYKMmK6Mxs9Lj++GHV65xNVKsEZQYBiLR5r4uodU7ncWxJyzpsx0ozCc5amQ47uJompgb3&#10;gN6JeJIk87hXhmqjCLMW/lYXZ7QO+HXNiPta15Y5JIoIuLlwmnDu/RmvVzhvDNYtJ1ca+B9YdJhL&#10;KHqDqrDD6GD4H1AdJ0ZZVbsxUV2s6poTFnqAbtLkt25eW6xZ6AWGY/VtTPb/wZKX484gTkE7GI/E&#10;HWj0dHAqlEYLP59e2xzCSrkzvkNykq/6WZHvFklVtlg2LAS/nTXkpj4jfpfiL1ZDlX3/RVGIwYAf&#10;hnWqTechYQzoFDQ53zRhJ4cI/Ewflg/JLEJkcMU4H/K0se4zUx3yRhFZZzBvWlcqKUF4ZdJQBR+f&#10;rfOscD4k+KJSbbkQQX8hUV9E8+ksCQlWCU6904dZ0+xLYdARwwZ92k6Xk0loETz3YUYdJA1gLcN0&#10;c7Ud5uJiQ3EhPR70BXSu1mVFfiyT5WaxWWSjbDLfjLKkqkZP2zIbzbfpw6yaVmVZpT89tTTLW04p&#10;k57dsK5p9nfrcH04l0W7LextDPF79DAvIDt8A+kgrNfyshV7Rc87MwgOGxqCr6/JP4H7O9j3b379&#10;CwAA//8DAFBLAwQUAAYACAAAACEAgUeniOEAAAANAQAADwAAAGRycy9kb3ducmV2LnhtbEyPQWuD&#10;QBCF74X+h2UKvZnVRLQY11BaAj0FmvbQ3EZ3ohJ3V3Y3Uf99t1BobzPzHm++V+5mNbAbWdcbLSBZ&#10;xcBIN0b2uhXw+bGPnoA5j1riYDQJWMjBrrq/K7GQZtLvdDv6loUQ7QoU0Hk/Fpy7piOFbmVG0kE7&#10;G6vQh9W2XFqcQrga+DqOM66w1+FDhyO9dNRcjlcl4CubTge7HExav+7x7dTly3TJhXh8mJ+3wDzN&#10;/s8MP/gBHarAVJurlo4NAqIk3YQyXkC23uTAgiVKkjRM9e+JVyX/36L6BgAA//8DAFBLAQItABQA&#10;BgAIAAAAIQC2gziS/gAAAOEBAAATAAAAAAAAAAAAAAAAAAAAAABbQ29udGVudF9UeXBlc10ueG1s&#10;UEsBAi0AFAAGAAgAAAAhADj9If/WAAAAlAEAAAsAAAAAAAAAAAAAAAAALwEAAF9yZWxzLy5yZWxz&#10;UEsBAi0AFAAGAAgAAAAhACZtToghAgAAOwQAAA4AAAAAAAAAAAAAAAAALgIAAGRycy9lMm9Eb2Mu&#10;eG1sUEsBAi0AFAAGAAgAAAAhAIFHp4jhAAAADQEAAA8AAAAAAAAAAAAAAAAAewQAAGRycy9kb3du&#10;cmV2LnhtbFBLBQYAAAAABAAEAPMAAACJBQAAAAA=&#10;" strokecolor="#bf3922" strokeweight=".5pt">
              <w10:wrap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570DB0" w14:textId="1B2095C8" w:rsidR="00804378" w:rsidRPr="00717023" w:rsidRDefault="00804378" w:rsidP="0095339D">
    <w:pPr>
      <w:rPr>
        <w:rFonts w:ascii="Verdana" w:hAnsi="Verdana"/>
        <w:b/>
        <w:color w:val="000000"/>
        <w:sz w:val="28"/>
        <w:szCs w:val="28"/>
      </w:rPr>
    </w:pPr>
    <w:r>
      <w:rPr>
        <w:noProof/>
        <w:lang w:val="de-DE"/>
      </w:rPr>
      <w:drawing>
        <wp:anchor distT="0" distB="0" distL="114300" distR="114300" simplePos="0" relativeHeight="251653632" behindDoc="1" locked="0" layoutInCell="1" allowOverlap="1" wp14:anchorId="1E698746" wp14:editId="2030AC61">
          <wp:simplePos x="0" y="0"/>
          <wp:positionH relativeFrom="column">
            <wp:posOffset>4974590</wp:posOffset>
          </wp:positionH>
          <wp:positionV relativeFrom="paragraph">
            <wp:posOffset>0</wp:posOffset>
          </wp:positionV>
          <wp:extent cx="1306195" cy="669925"/>
          <wp:effectExtent l="0" t="0" r="8255" b="0"/>
          <wp:wrapThrough wrapText="bothSides">
            <wp:wrapPolygon edited="0">
              <wp:start x="0" y="0"/>
              <wp:lineTo x="0" y="20883"/>
              <wp:lineTo x="21421" y="20883"/>
              <wp:lineTo x="21421" y="0"/>
              <wp:lineTo x="0" y="0"/>
            </wp:wrapPolygon>
          </wp:wrapThrough>
          <wp:docPr id="1" name="Bild 9" descr="Lorch_Logo_Claim_red_4c_2017_RZ_100x5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9" descr="Lorch_Logo_Claim_red_4c_2017_RZ_100x50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6195" cy="669925"/>
                  </a:xfrm>
                  <a:prstGeom prst="rect">
                    <a:avLst/>
                  </a:prstGeom>
                  <a:noFill/>
                  <a:ln>
                    <a:noFill/>
                  </a:ln>
                </pic:spPr>
              </pic:pic>
            </a:graphicData>
          </a:graphic>
        </wp:anchor>
      </w:drawing>
    </w:r>
    <w:r>
      <w:rPr>
        <w:rFonts w:ascii="Verdana" w:hAnsi="Verdana"/>
        <w:b/>
        <w:color w:val="000000"/>
        <w:sz w:val="28"/>
        <w:szCs w:val="28"/>
      </w:rPr>
      <w:br/>
      <w:t>Press release</w:t>
    </w:r>
  </w:p>
  <w:p w14:paraId="03B4C513" w14:textId="40516F3F" w:rsidR="00804378" w:rsidRPr="00717023" w:rsidRDefault="009734BE" w:rsidP="0095339D">
    <w:pPr>
      <w:spacing w:before="320" w:after="0" w:line="240" w:lineRule="auto"/>
      <w:rPr>
        <w:rFonts w:ascii="Verdana" w:hAnsi="Verdana"/>
        <w:color w:val="000000"/>
        <w:sz w:val="20"/>
      </w:rPr>
    </w:pPr>
    <w:r>
      <w:rPr>
        <w:noProof/>
        <w:lang w:val="de-DE"/>
      </w:rPr>
      <mc:AlternateContent>
        <mc:Choice Requires="wps">
          <w:drawing>
            <wp:anchor distT="4294967293" distB="4294967293" distL="114300" distR="114300" simplePos="0" relativeHeight="251661824" behindDoc="0" locked="0" layoutInCell="1" allowOverlap="1" wp14:anchorId="677E36BA" wp14:editId="0651D783">
              <wp:simplePos x="0" y="0"/>
              <wp:positionH relativeFrom="column">
                <wp:posOffset>2540</wp:posOffset>
              </wp:positionH>
              <wp:positionV relativeFrom="paragraph">
                <wp:posOffset>-636</wp:posOffset>
              </wp:positionV>
              <wp:extent cx="4643755" cy="0"/>
              <wp:effectExtent l="0" t="0" r="23495" b="19050"/>
              <wp:wrapNone/>
              <wp:docPr id="9"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437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3B70BD1" id="_x0000_t32" coordsize="21600,21600" o:spt="32" o:oned="t" path="m,l21600,21600e" filled="f">
              <v:path arrowok="t" fillok="f" o:connecttype="none"/>
              <o:lock v:ext="edit" shapetype="t"/>
            </v:shapetype>
            <v:shape id="AutoShape 16" o:spid="_x0000_s1026" type="#_x0000_t32" style="position:absolute;margin-left:.2pt;margin-top:-.05pt;width:365.65pt;height:0;z-index:2516618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YWYHwIAADwEAAAOAAAAZHJzL2Uyb0RvYy54bWysU02P2jAQvVfqf7B8hyRsYCEirFYJ9LJt&#10;kXb7A4ztJFYd27INAVX97x2bD7HtparKwYwzM2/ezDwvn469RAdundCqxNk4xYgrqplQbYm/vW1G&#10;c4ycJ4oRqRUv8Yk7/LT6+GE5mIJPdKcl4xYBiHLFYErceW+KJHG04z1xY224AmejbU88XG2bMEsG&#10;QO9lMknTWTJoy4zVlDsHX+uzE68iftNw6r82jeMeyRIDNx9PG89dOJPVkhStJaYT9EKD/AOLnggF&#10;RW9QNfEE7a34A6oX1GqnGz+muk900wjKYw/QTZb+1s1rRwyPvcBwnLmNyf0/WPrlsLVIsBIvMFKk&#10;hxU9772OlVE2C/MZjCsgrFJbGzqkR/VqXjT97pDSVUdUy2P028lAchYykncp4eIMVNkNnzWDGAIF&#10;4rCOje0DJIwBHeNOTred8KNHFD7ms/zhcTrFiF59CSmuicY6/4nrHgWjxM5bItrOV1op2Ly2WSxD&#10;Di/OB1qkuCaEqkpvhJRRAFKhASYwnUxjgtNSsOAMYc62u0padCBBQvEXewTPfZjVe8UiWMcJW19s&#10;T4Q821BcqoAHjQGdi3XWyI9FuljP1/N8lE9m61Ge1vXoeVPlo9kme5zWD3VV1dnPQC3Li04wxlVg&#10;d9Vrlv+dHi4v56y0m2JvY0jeo8d5AdnrfyQdNxuWeZbFTrPT1l43DhKNwZfnFN7A/R3s+0e/+gUA&#10;AP//AwBQSwMEFAAGAAgAAAAhAJNA0ZLaAAAABAEAAA8AAABkcnMvZG93bnJldi54bWxMjk1PwzAQ&#10;RO9I/Adrkbig1kn5KA3ZVBUSB460lbi68TYJxOsodprQX8/CBY6jGb15+XpyrTpRHxrPCOk8AUVc&#10;ettwhbDfvcweQYVo2JrWMyF8UYB1cXmRm8z6kd/otI2VEgiHzCDUMXaZ1qGsyZkw9x2xdEffOxMl&#10;9pW2vRkF7lq9SJIH7UzD8lCbjp5rKj+3g0OgMNynyWblqv3rebx5X5w/xm6HeH01bZ5ARZri3xh+&#10;9EUdCnE6+IFtUC3CnewQZikoKZe36RLU4TfrItf/5YtvAAAA//8DAFBLAQItABQABgAIAAAAIQC2&#10;gziS/gAAAOEBAAATAAAAAAAAAAAAAAAAAAAAAABbQ29udGVudF9UeXBlc10ueG1sUEsBAi0AFAAG&#10;AAgAAAAhADj9If/WAAAAlAEAAAsAAAAAAAAAAAAAAAAALwEAAF9yZWxzLy5yZWxzUEsBAi0AFAAG&#10;AAgAAAAhAKYxhZgfAgAAPAQAAA4AAAAAAAAAAAAAAAAALgIAAGRycy9lMm9Eb2MueG1sUEsBAi0A&#10;FAAGAAgAAAAhAJNA0ZLaAAAABAEAAA8AAAAAAAAAAAAAAAAAeQQAAGRycy9kb3ducmV2LnhtbFBL&#10;BQYAAAAABAAEAPMAAACABQAAAAA=&#10;"/>
          </w:pict>
        </mc:Fallback>
      </mc:AlternateContent>
    </w:r>
    <w:proofErr w:type="spellStart"/>
    <w:r>
      <w:rPr>
        <w:rFonts w:ascii="Verdana" w:hAnsi="Verdana"/>
        <w:color w:val="000000"/>
        <w:sz w:val="20"/>
      </w:rPr>
      <w:t>Auenwald</w:t>
    </w:r>
    <w:proofErr w:type="spellEnd"/>
    <w:r>
      <w:rPr>
        <w:rFonts w:ascii="Verdana" w:hAnsi="Verdana"/>
        <w:color w:val="000000"/>
        <w:sz w:val="20"/>
      </w:rPr>
      <w:t xml:space="preserve">, </w:t>
    </w:r>
    <w:r>
      <w:rPr>
        <w:noProof/>
        <w:lang w:val="de-DE"/>
      </w:rPr>
      <mc:AlternateContent>
        <mc:Choice Requires="wps">
          <w:drawing>
            <wp:anchor distT="0" distB="0" distL="114300" distR="114300" simplePos="0" relativeHeight="251659776" behindDoc="0" locked="0" layoutInCell="1" allowOverlap="1" wp14:anchorId="3F511D70" wp14:editId="0CC58101">
              <wp:simplePos x="0" y="0"/>
              <wp:positionH relativeFrom="page">
                <wp:posOffset>107950</wp:posOffset>
              </wp:positionH>
              <wp:positionV relativeFrom="page">
                <wp:posOffset>7560945</wp:posOffset>
              </wp:positionV>
              <wp:extent cx="14605" cy="14605"/>
              <wp:effectExtent l="0" t="0" r="0" b="0"/>
              <wp:wrapNone/>
              <wp:docPr id="8"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 cy="14605"/>
                      </a:xfrm>
                      <a:prstGeom prst="ellipse">
                        <a:avLst/>
                      </a:prstGeom>
                      <a:solidFill>
                        <a:srgbClr val="BF39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33D4BA" id="Oval 12" o:spid="_x0000_s1026" style="position:absolute;margin-left:8.5pt;margin-top:595.35pt;width:1.15pt;height:1.1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vZ6cwIAAOoEAAAOAAAAZHJzL2Uyb0RvYy54bWysVNtu2zAMfR+wfxD0nvoyJ62NOkWTLsOA&#10;bi3Q7QMUS46FyaImKXG6Yv8+Sk66tHsZhuVBISXqiIeH9OXVvldkJ6yToGuanaWUCN0Al3pT069f&#10;VpMLSpxnmjMFWtT0UTh6NX/75nIwlcihA8WFJQiiXTWYmnbemypJXNOJnrkzMELjYQu2Zx5du0m4&#10;ZQOi9yrJ03SWDGC5sdAI53D3Zjyk84jftqLxd23rhCeqppibj6uN6zqsyfySVRvLTCebQxrsH7Lo&#10;mdT46DPUDfOMbK38A6qXjQUHrT9roE+gbWUjIgdkk6Wv2Dx0zIjIBYvjzHOZ3P+DbT7v7i2RvKYo&#10;lGY9SnS3Y4pkeSjNYFyFEQ/m3gZyztxC880RDcuO6Y24thaGTjCOCWUhPnlxITgOr5L18Ak4IrOt&#10;h1ilfWv7AIj8yT6K8fgshth70uBmVszSKSUNnoxmwGfV8aqxzn8Q0JNg1FQoJY0LxWIV2906P0Yf&#10;o2L2oCRfSaWiYzfrpbIEudZ0sXpX5pEwPuBOw5QOwRrCtRFx3MEk8Y1wFtKNQj+VWV6ki7ycrGYX&#10;55NiVUwn5Xl6MUmzclHO0qIsblY/Q4JZUXWSc6FvpRbHpsuKvxP10P5ju8S2I0NNy2k+jdxfZO9O&#10;SabxF1V6RdLCVnNkx6qg5fuD7ZlUo528zDjKgLSP/7EQUfkg9tg0a+CPKLwFlAbHDj8QaHRgf1Ay&#10;4LDV1H3fMisoUR81Nk+ZFUWYzugU0/McHXt6sj49YbpBqJp6SkZz6ceJ3horNx2+lMVaaLjGhmtl&#10;7IXQjGNWhzbFgYoMDsMfJvbUj1G/P1HzXwAAAP//AwBQSwMEFAAGAAgAAAAhAFMJHN3fAAAACwEA&#10;AA8AAABkcnMvZG93bnJldi54bWxMj0FPwzAMhe9I/IfISNxYsk1irDSdENKEduBAx8Q1bbymonFK&#10;k63l3+NxgZP17Kfn7+WbyXfijENsA2mYzxQIpDrYlhoN7/vt3QOImAxZ0wVCDd8YYVNcX+Ums2Gk&#10;NzyXqREcQjEzGlxKfSZlrB16E2ehR+LbMQzeJJZDI+1gRg73nVwodS+9aYk/ONPjs8P6szx5DdXi&#10;sKteohqOH+Pu9at02xTlQevbm+npEUTCKf2Z4YLP6FAwUxVOZKPoWK+4SuI5X6sViItjvQRR/W6W&#10;CmSRy/8dih8AAAD//wMAUEsBAi0AFAAGAAgAAAAhALaDOJL+AAAA4QEAABMAAAAAAAAAAAAAAAAA&#10;AAAAAFtDb250ZW50X1R5cGVzXS54bWxQSwECLQAUAAYACAAAACEAOP0h/9YAAACUAQAACwAAAAAA&#10;AAAAAAAAAAAvAQAAX3JlbHMvLnJlbHNQSwECLQAUAAYACAAAACEAtpb2enMCAADqBAAADgAAAAAA&#10;AAAAAAAAAAAuAgAAZHJzL2Uyb0RvYy54bWxQSwECLQAUAAYACAAAACEAUwkc3d8AAAALAQAADwAA&#10;AAAAAAAAAAAAAADNBAAAZHJzL2Rvd25yZXYueG1sUEsFBgAAAAAEAAQA8wAAANkFAAAAAA==&#10;" fillcolor="#bf3922" stroked="f">
              <w10:wrap anchorx="page" anchory="page"/>
            </v:oval>
          </w:pict>
        </mc:Fallback>
      </mc:AlternateContent>
    </w:r>
    <w:r>
      <w:rPr>
        <w:noProof/>
        <w:lang w:val="de-DE"/>
      </w:rPr>
      <mc:AlternateContent>
        <mc:Choice Requires="wps">
          <w:drawing>
            <wp:anchor distT="0" distB="0" distL="114300" distR="114300" simplePos="0" relativeHeight="251660800" behindDoc="0" locked="0" layoutInCell="1" allowOverlap="1" wp14:anchorId="14634A3D" wp14:editId="0FF2B0A0">
              <wp:simplePos x="0" y="0"/>
              <wp:positionH relativeFrom="page">
                <wp:posOffset>144145</wp:posOffset>
              </wp:positionH>
              <wp:positionV relativeFrom="page">
                <wp:posOffset>7560945</wp:posOffset>
              </wp:positionV>
              <wp:extent cx="14605" cy="14605"/>
              <wp:effectExtent l="0" t="0" r="0" b="0"/>
              <wp:wrapNone/>
              <wp:docPr id="7" name="Oval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 cy="14605"/>
                      </a:xfrm>
                      <a:prstGeom prst="ellipse">
                        <a:avLst/>
                      </a:prstGeom>
                      <a:solidFill>
                        <a:srgbClr val="BF39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5D7D571" id="Oval 13" o:spid="_x0000_s1026" style="position:absolute;margin-left:11.35pt;margin-top:595.35pt;width:1.15pt;height:1.1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01+cgIAAOoEAAAOAAAAZHJzL2Uyb0RvYy54bWysVNuO0zAQfUfiHyy/d3PZ9JJo09VeKEJa&#10;2JUWPsB1nMbC8Rjbbbog/p2x0y5d4AEh+uDO2OPjOXNmcnG57xXZCesk6JpmZyklQnNopN7U9NPH&#10;1WRBifNMN0yBFjV9Eo5eLl+/uhhMJXLoQDXCEgTRrhpMTTvvTZUkjneiZ+4MjNB42ILtmUfXbpLG&#10;sgHRe5XkaTpLBrCNscCFc7h7Ox7SZcRvW8H9fds64YmqKebm42rjug5rsrxg1cYy00l+SIP9QxY9&#10;kxoffYa6ZZ6RrZW/QfWSW3DQ+jMOfQJtK7mIHJBNlv7C5rFjRkQuWBxnnsvk/h8s/7B7sEQ2NZ1T&#10;olmPEt3vmCLZeSjNYFyFEY/mwQZyztwB/+yIhpuO6Y24shaGTrAGE8pCfPLiQnAcXiXr4T00iMy2&#10;HmKV9q3tAyDyJ/soxtOzGGLvCcfNrJilU0o4noxmwGfV8aqxzr8V0JNg1FQoJY0LxWIV2905P0Yf&#10;o2L2oGSzkkpFx27WN8oS5FrT69V5meeRAJI8DVM6BGsI10bEcQeTxDfCWUg3Cv2tzPIivc7LyWq2&#10;mE+KVTGdlPN0MUmz8rqcpUVZ3K6+hwSzoupk0wh9J7U4Nl1W/J2oh/Yf2yW2HRlqWk7zaeT+Int3&#10;SjKNvz+RtLDVDbJjVdDyzcH2TKrRTl5mHGVA2sf/WIiofBB7bJo1NE8ovAWUBscOPxBodGC/UjLg&#10;sNXUfdkyKyhR7zQ2T5kVRZjO6BTTeY6OPT1Zn54wzRGqpp6S0bzx40RvjZWbDl/KYi00XGHDtTL2&#10;QmjGMatDm+JARQaH4Q8Te+rHqJ+fqOUPAAAA//8DAFBLAwQUAAYACAAAACEAz9c45t4AAAALAQAA&#10;DwAAAGRycy9kb3ducmV2LnhtbEyPzU7DMBCE70i8g7VI3KhdI36axqkQUoV64ECg4urE2zgitoPt&#10;NuHtWbjAbXd2NPtNuZndwE4YUx+8guVCAEPfBtP7TsHb6/bqHljK2hs9BI8KvjDBpjo/K3VhwuRf&#10;8FTnjlGIT4VWYHMeC85Ta9HptAgjerodQnQ60xo7bqKeKNwNXApxy53uPX2wesRHi+1HfXQKGrnf&#10;NU9JxMP7tHv+rO02J75X6vJiflgDyzjnPzP84BM6VMTUhKM3iQ0KpLwjJ+nLlaCJHPKGyjW/yrUA&#10;XpX8f4fqGwAA//8DAFBLAQItABQABgAIAAAAIQC2gziS/gAAAOEBAAATAAAAAAAAAAAAAAAAAAAA&#10;AABbQ29udGVudF9UeXBlc10ueG1sUEsBAi0AFAAGAAgAAAAhADj9If/WAAAAlAEAAAsAAAAAAAAA&#10;AAAAAAAALwEAAF9yZWxzLy5yZWxzUEsBAi0AFAAGAAgAAAAhAPIjTX5yAgAA6gQAAA4AAAAAAAAA&#10;AAAAAAAALgIAAGRycy9lMm9Eb2MueG1sUEsBAi0AFAAGAAgAAAAhAM/XOObeAAAACwEAAA8AAAAA&#10;AAAAAAAAAAAAzAQAAGRycy9kb3ducmV2LnhtbFBLBQYAAAAABAAEAPMAAADXBQAAAAA=&#10;" fillcolor="#bf3922" stroked="f">
              <w10:wrap anchorx="page" anchory="page"/>
            </v:oval>
          </w:pict>
        </mc:Fallback>
      </mc:AlternateContent>
    </w:r>
    <w:r>
      <w:rPr>
        <w:noProof/>
        <w:lang w:val="de-DE"/>
      </w:rPr>
      <mc:AlternateContent>
        <mc:Choice Requires="wps">
          <w:drawing>
            <wp:anchor distT="4294967293" distB="4294967293" distL="114300" distR="114300" simplePos="0" relativeHeight="251654656" behindDoc="0" locked="0" layoutInCell="1" allowOverlap="1" wp14:anchorId="37899D63" wp14:editId="6C6E9282">
              <wp:simplePos x="0" y="0"/>
              <wp:positionH relativeFrom="page">
                <wp:posOffset>0</wp:posOffset>
              </wp:positionH>
              <wp:positionV relativeFrom="page">
                <wp:posOffset>3960494</wp:posOffset>
              </wp:positionV>
              <wp:extent cx="179705" cy="0"/>
              <wp:effectExtent l="0" t="0" r="10795" b="19050"/>
              <wp:wrapNone/>
              <wp:docPr id="4"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6350">
                        <a:solidFill>
                          <a:srgbClr val="BF3922"/>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1005D6" id="AutoShape 11" o:spid="_x0000_s1026" type="#_x0000_t32" style="position:absolute;margin-left:0;margin-top:311.85pt;width:14.15pt;height:0;z-index:25165465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gZZJAIAADsEAAAOAAAAZHJzL2Uyb0RvYy54bWysU02P2jAQvVfqf7B8hyQQWIgIq20CvWy3&#10;SLv9AcZ2iFXHtmxDQFX/e8fmo6W9VFUvjp2ZeTNv3szi8dhJdODWCa1KnA1TjLiimgm1K/GXt/Vg&#10;hpHzRDEiteIlPnGHH5fv3y16U/CRbrVk3CIAUa7oTYlb702RJI62vCNuqA1XYGy07YiHp90lzJIe&#10;0DuZjNJ0mvTaMmM15c7B3/psxMuI3zSc+s9N47hHssRQm4+njec2nMlyQYqdJaYV9FIG+YcqOiIU&#10;JL1B1cQTtLfiD6hOUKudbvyQ6i7RTSMojxyATZb+xua1JYZHLtAcZ25tcv8Plr4cNhYJVuIcI0U6&#10;kOhp73XMjLIs9Kc3rgC3Sm1sYEiP6tU8a/rVIaWrlqgdj95vJwPBMSK5CwkPZyDLtv+kGfgQSBCb&#10;dWxsFyChDegYNTndNOFHjyj8zB7mD+kEI3o1JaS4xhnr/EeuOxQuJXbeErFrfaWVAuG1zWIWcnh2&#10;HnhA4DUgJFV6LaSM+kuF+hJPx5M0BjgtBQvG4ObsbltJiw4EJujDejwfjUJTAOzOzeq9YhGs5YSt&#10;LndPhDzfwV+qgAe8oJzL7Twi3+bpfDVbzfJBPpquBnla14OndZUPpuvsYVKP66qqs++htCwvWsEY&#10;V6G667hm+d+Nw2VxzoN2G9hbG5J79EgRir1+Y9FR2KDleSq2mp02NnQjaAwTGp0v2xRW4Nd39Pq5&#10;88sfAAAA//8DAFBLAwQUAAYACAAAACEATasg5twAAAAHAQAADwAAAGRycy9kb3ducmV2LnhtbEyP&#10;QUvDQBCF74L/YRnBm92YSlJiNkWUgqeC1YO9TbJjNjQ7G7LbJvn3riDocd57vPdNuZ1tLy40+s6x&#10;gvtVAoK4cbrjVsHH++5uA8IHZI29Y1KwkIdtdX1VYqHdxG90OYRWxBL2BSowIQyFlL4xZNGv3EAc&#10;vS83WgzxHFupR5xiue1lmiSZtNhxXDA40LOh5nQ4WwWf2XTcj8vePdQvO3w9mnyZTrlStzfz0yOI&#10;QHP4C8MPfkSHKjLV7szai15BfCQoyNJ1DiLa6WYNov4VZFXK//zVNwAAAP//AwBQSwECLQAUAAYA&#10;CAAAACEAtoM4kv4AAADhAQAAEwAAAAAAAAAAAAAAAAAAAAAAW0NvbnRlbnRfVHlwZXNdLnhtbFBL&#10;AQItABQABgAIAAAAIQA4/SH/1gAAAJQBAAALAAAAAAAAAAAAAAAAAC8BAABfcmVscy8ucmVsc1BL&#10;AQItABQABgAIAAAAIQCYwgZZJAIAADsEAAAOAAAAAAAAAAAAAAAAAC4CAABkcnMvZTJvRG9jLnht&#10;bFBLAQItABQABgAIAAAAIQBNqyDm3AAAAAcBAAAPAAAAAAAAAAAAAAAAAH4EAABkcnMvZG93bnJl&#10;di54bWxQSwUGAAAAAAQABADzAAAAhwUAAAAA&#10;" strokecolor="#bf3922" strokeweight=".5pt">
              <w10:wrap anchorx="page" anchory="page"/>
            </v:shape>
          </w:pict>
        </mc:Fallback>
      </mc:AlternateContent>
    </w:r>
    <w:r w:rsidR="004136E2">
      <w:rPr>
        <w:rFonts w:ascii="Verdana" w:hAnsi="Verdana"/>
        <w:color w:val="000000"/>
        <w:sz w:val="20"/>
      </w:rPr>
      <w:t>28</w:t>
    </w:r>
    <w:r>
      <w:rPr>
        <w:rFonts w:ascii="Verdana" w:hAnsi="Verdana"/>
        <w:color w:val="000000"/>
        <w:sz w:val="20"/>
      </w:rPr>
      <w:t>/0</w:t>
    </w:r>
    <w:r w:rsidR="004136E2">
      <w:rPr>
        <w:rFonts w:ascii="Verdana" w:hAnsi="Verdana"/>
        <w:color w:val="000000"/>
        <w:sz w:val="20"/>
      </w:rPr>
      <w:t>8</w:t>
    </w:r>
    <w:r>
      <w:rPr>
        <w:rFonts w:ascii="Verdana" w:hAnsi="Verdana"/>
        <w:color w:val="000000"/>
        <w:sz w:val="20"/>
      </w:rPr>
      <w:t>/2019</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708"/>
  <w:hyphenationZone w:val="425"/>
  <w:drawingGridHorizontalSpacing w:val="110"/>
  <w:displayHorizontalDrawingGridEvery w:val="2"/>
  <w:characterSpacingControl w:val="doNotCompress"/>
  <w:hdrShapeDefaults>
    <o:shapedefaults v:ext="edit" spidmax="2049">
      <o:colormru v:ext="edit" colors="#bf392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237E1"/>
    <w:rsid w:val="000040B2"/>
    <w:rsid w:val="00015262"/>
    <w:rsid w:val="000218BE"/>
    <w:rsid w:val="0002734B"/>
    <w:rsid w:val="000310D6"/>
    <w:rsid w:val="0004396E"/>
    <w:rsid w:val="00045EB1"/>
    <w:rsid w:val="00056FCE"/>
    <w:rsid w:val="0008132D"/>
    <w:rsid w:val="00081FFF"/>
    <w:rsid w:val="00082580"/>
    <w:rsid w:val="000825BA"/>
    <w:rsid w:val="00093879"/>
    <w:rsid w:val="000A7650"/>
    <w:rsid w:val="000B3EB6"/>
    <w:rsid w:val="000D2EC2"/>
    <w:rsid w:val="000D3527"/>
    <w:rsid w:val="000E6F29"/>
    <w:rsid w:val="000F44E8"/>
    <w:rsid w:val="000F7B44"/>
    <w:rsid w:val="00115A84"/>
    <w:rsid w:val="0012313A"/>
    <w:rsid w:val="001475C2"/>
    <w:rsid w:val="0015082F"/>
    <w:rsid w:val="001531DE"/>
    <w:rsid w:val="0015391D"/>
    <w:rsid w:val="00173FB5"/>
    <w:rsid w:val="0018243D"/>
    <w:rsid w:val="0019220B"/>
    <w:rsid w:val="0019523C"/>
    <w:rsid w:val="001A13A2"/>
    <w:rsid w:val="001C71B0"/>
    <w:rsid w:val="001D1991"/>
    <w:rsid w:val="001F5412"/>
    <w:rsid w:val="00201202"/>
    <w:rsid w:val="00205730"/>
    <w:rsid w:val="002336BD"/>
    <w:rsid w:val="00245063"/>
    <w:rsid w:val="00247038"/>
    <w:rsid w:val="00255365"/>
    <w:rsid w:val="002746C0"/>
    <w:rsid w:val="00282FD4"/>
    <w:rsid w:val="002877A2"/>
    <w:rsid w:val="00294927"/>
    <w:rsid w:val="00295470"/>
    <w:rsid w:val="002A0D4B"/>
    <w:rsid w:val="002A2302"/>
    <w:rsid w:val="002A2673"/>
    <w:rsid w:val="002C1CBF"/>
    <w:rsid w:val="002C55B5"/>
    <w:rsid w:val="002D1F76"/>
    <w:rsid w:val="002D5307"/>
    <w:rsid w:val="002D629A"/>
    <w:rsid w:val="002F1553"/>
    <w:rsid w:val="002F28BB"/>
    <w:rsid w:val="002F7D03"/>
    <w:rsid w:val="003010F3"/>
    <w:rsid w:val="00301156"/>
    <w:rsid w:val="00305391"/>
    <w:rsid w:val="0031150F"/>
    <w:rsid w:val="00316D54"/>
    <w:rsid w:val="00317485"/>
    <w:rsid w:val="00335D84"/>
    <w:rsid w:val="003442FD"/>
    <w:rsid w:val="003463B4"/>
    <w:rsid w:val="00347E0D"/>
    <w:rsid w:val="00353496"/>
    <w:rsid w:val="003642B9"/>
    <w:rsid w:val="003718C1"/>
    <w:rsid w:val="0038079D"/>
    <w:rsid w:val="00395535"/>
    <w:rsid w:val="003C7458"/>
    <w:rsid w:val="003D1FD4"/>
    <w:rsid w:val="003E4B2E"/>
    <w:rsid w:val="003E4D31"/>
    <w:rsid w:val="003F0FA7"/>
    <w:rsid w:val="00401883"/>
    <w:rsid w:val="004136E2"/>
    <w:rsid w:val="004158E6"/>
    <w:rsid w:val="004159CA"/>
    <w:rsid w:val="00420691"/>
    <w:rsid w:val="0042123F"/>
    <w:rsid w:val="00427027"/>
    <w:rsid w:val="004365E3"/>
    <w:rsid w:val="00437D2E"/>
    <w:rsid w:val="004441C7"/>
    <w:rsid w:val="0045002B"/>
    <w:rsid w:val="00470E58"/>
    <w:rsid w:val="004710E9"/>
    <w:rsid w:val="004849E7"/>
    <w:rsid w:val="00485271"/>
    <w:rsid w:val="00487A33"/>
    <w:rsid w:val="00496E39"/>
    <w:rsid w:val="004B58AC"/>
    <w:rsid w:val="004C2D19"/>
    <w:rsid w:val="004E16AE"/>
    <w:rsid w:val="004F28D0"/>
    <w:rsid w:val="005007D5"/>
    <w:rsid w:val="00502947"/>
    <w:rsid w:val="005040CB"/>
    <w:rsid w:val="00510741"/>
    <w:rsid w:val="005114FB"/>
    <w:rsid w:val="00511623"/>
    <w:rsid w:val="00516407"/>
    <w:rsid w:val="00516994"/>
    <w:rsid w:val="005223E1"/>
    <w:rsid w:val="0053411D"/>
    <w:rsid w:val="00560CAF"/>
    <w:rsid w:val="00561F68"/>
    <w:rsid w:val="00567275"/>
    <w:rsid w:val="00571192"/>
    <w:rsid w:val="0057467E"/>
    <w:rsid w:val="005753E7"/>
    <w:rsid w:val="005758E2"/>
    <w:rsid w:val="005837B6"/>
    <w:rsid w:val="00595516"/>
    <w:rsid w:val="005A0370"/>
    <w:rsid w:val="005A4C2C"/>
    <w:rsid w:val="005B7D97"/>
    <w:rsid w:val="005C5444"/>
    <w:rsid w:val="005C5F6A"/>
    <w:rsid w:val="005D075A"/>
    <w:rsid w:val="005D2592"/>
    <w:rsid w:val="005D79BD"/>
    <w:rsid w:val="005E59B7"/>
    <w:rsid w:val="005F5B77"/>
    <w:rsid w:val="005F7B38"/>
    <w:rsid w:val="00600D48"/>
    <w:rsid w:val="00610B75"/>
    <w:rsid w:val="00633BDA"/>
    <w:rsid w:val="0063641C"/>
    <w:rsid w:val="006403FD"/>
    <w:rsid w:val="00644A15"/>
    <w:rsid w:val="00654C40"/>
    <w:rsid w:val="0065532E"/>
    <w:rsid w:val="00665AC5"/>
    <w:rsid w:val="00667F51"/>
    <w:rsid w:val="00671F48"/>
    <w:rsid w:val="006735EA"/>
    <w:rsid w:val="00690410"/>
    <w:rsid w:val="006B0C95"/>
    <w:rsid w:val="006B43B2"/>
    <w:rsid w:val="006C4557"/>
    <w:rsid w:val="006C5279"/>
    <w:rsid w:val="006D7309"/>
    <w:rsid w:val="006E7CBB"/>
    <w:rsid w:val="006F562C"/>
    <w:rsid w:val="006F6B6A"/>
    <w:rsid w:val="007113FD"/>
    <w:rsid w:val="0072305D"/>
    <w:rsid w:val="00726DE4"/>
    <w:rsid w:val="007360F6"/>
    <w:rsid w:val="00775B85"/>
    <w:rsid w:val="00794498"/>
    <w:rsid w:val="00797178"/>
    <w:rsid w:val="007A0B6D"/>
    <w:rsid w:val="007A428F"/>
    <w:rsid w:val="007A54D4"/>
    <w:rsid w:val="007B1295"/>
    <w:rsid w:val="007B7234"/>
    <w:rsid w:val="007C10B1"/>
    <w:rsid w:val="007D30EF"/>
    <w:rsid w:val="007D6FEB"/>
    <w:rsid w:val="007F6FED"/>
    <w:rsid w:val="00801367"/>
    <w:rsid w:val="0080349E"/>
    <w:rsid w:val="00804378"/>
    <w:rsid w:val="00805A67"/>
    <w:rsid w:val="008110EE"/>
    <w:rsid w:val="0081294C"/>
    <w:rsid w:val="00813EB1"/>
    <w:rsid w:val="00814D1F"/>
    <w:rsid w:val="00815912"/>
    <w:rsid w:val="0082056C"/>
    <w:rsid w:val="00822E92"/>
    <w:rsid w:val="00827256"/>
    <w:rsid w:val="0085449C"/>
    <w:rsid w:val="00855259"/>
    <w:rsid w:val="008614D0"/>
    <w:rsid w:val="00871629"/>
    <w:rsid w:val="00873A97"/>
    <w:rsid w:val="008860C8"/>
    <w:rsid w:val="008937B8"/>
    <w:rsid w:val="00893ED7"/>
    <w:rsid w:val="00895C33"/>
    <w:rsid w:val="00897FEC"/>
    <w:rsid w:val="008B03F6"/>
    <w:rsid w:val="008C1FDA"/>
    <w:rsid w:val="008D083E"/>
    <w:rsid w:val="008D19C6"/>
    <w:rsid w:val="008E1461"/>
    <w:rsid w:val="008E60B3"/>
    <w:rsid w:val="00900036"/>
    <w:rsid w:val="0091273C"/>
    <w:rsid w:val="0091753A"/>
    <w:rsid w:val="00932827"/>
    <w:rsid w:val="00941CE1"/>
    <w:rsid w:val="009425C3"/>
    <w:rsid w:val="00947FBF"/>
    <w:rsid w:val="0095105B"/>
    <w:rsid w:val="0095339D"/>
    <w:rsid w:val="0096361D"/>
    <w:rsid w:val="0096584B"/>
    <w:rsid w:val="0096670E"/>
    <w:rsid w:val="009734BE"/>
    <w:rsid w:val="009740F7"/>
    <w:rsid w:val="009815FF"/>
    <w:rsid w:val="009824B7"/>
    <w:rsid w:val="009A0682"/>
    <w:rsid w:val="009A46D9"/>
    <w:rsid w:val="009A57D8"/>
    <w:rsid w:val="009C7036"/>
    <w:rsid w:val="009F393B"/>
    <w:rsid w:val="00A149C8"/>
    <w:rsid w:val="00A149D3"/>
    <w:rsid w:val="00A35A70"/>
    <w:rsid w:val="00A56308"/>
    <w:rsid w:val="00A61ED8"/>
    <w:rsid w:val="00A94F00"/>
    <w:rsid w:val="00AA22A8"/>
    <w:rsid w:val="00AB7D7D"/>
    <w:rsid w:val="00AC435F"/>
    <w:rsid w:val="00AD26D7"/>
    <w:rsid w:val="00AE7E85"/>
    <w:rsid w:val="00AF7688"/>
    <w:rsid w:val="00B16FA1"/>
    <w:rsid w:val="00B17BAD"/>
    <w:rsid w:val="00B245AA"/>
    <w:rsid w:val="00B2627A"/>
    <w:rsid w:val="00B32CCB"/>
    <w:rsid w:val="00B51D2C"/>
    <w:rsid w:val="00B541A2"/>
    <w:rsid w:val="00B609EE"/>
    <w:rsid w:val="00B8008B"/>
    <w:rsid w:val="00B81928"/>
    <w:rsid w:val="00B82D1A"/>
    <w:rsid w:val="00B91CDF"/>
    <w:rsid w:val="00B976F5"/>
    <w:rsid w:val="00BA1F10"/>
    <w:rsid w:val="00BC154A"/>
    <w:rsid w:val="00BC627B"/>
    <w:rsid w:val="00BC67C7"/>
    <w:rsid w:val="00BD10B3"/>
    <w:rsid w:val="00BE0939"/>
    <w:rsid w:val="00BE2C7A"/>
    <w:rsid w:val="00BF2B8D"/>
    <w:rsid w:val="00BF73E7"/>
    <w:rsid w:val="00C03AA9"/>
    <w:rsid w:val="00C04303"/>
    <w:rsid w:val="00C051DA"/>
    <w:rsid w:val="00C15D52"/>
    <w:rsid w:val="00C167CA"/>
    <w:rsid w:val="00C44B7C"/>
    <w:rsid w:val="00C533BC"/>
    <w:rsid w:val="00C55BD1"/>
    <w:rsid w:val="00C566F1"/>
    <w:rsid w:val="00C734C7"/>
    <w:rsid w:val="00C84AC3"/>
    <w:rsid w:val="00C93855"/>
    <w:rsid w:val="00CA104D"/>
    <w:rsid w:val="00CB1772"/>
    <w:rsid w:val="00CB2E20"/>
    <w:rsid w:val="00CC1106"/>
    <w:rsid w:val="00CC49FE"/>
    <w:rsid w:val="00CC5BDA"/>
    <w:rsid w:val="00CD5EA1"/>
    <w:rsid w:val="00CD777C"/>
    <w:rsid w:val="00CE5469"/>
    <w:rsid w:val="00CE5E53"/>
    <w:rsid w:val="00CF3B13"/>
    <w:rsid w:val="00D12418"/>
    <w:rsid w:val="00D155C9"/>
    <w:rsid w:val="00D17865"/>
    <w:rsid w:val="00D36EC5"/>
    <w:rsid w:val="00D411F4"/>
    <w:rsid w:val="00D44C31"/>
    <w:rsid w:val="00D54D6A"/>
    <w:rsid w:val="00D6260F"/>
    <w:rsid w:val="00D73672"/>
    <w:rsid w:val="00D74DD9"/>
    <w:rsid w:val="00D76192"/>
    <w:rsid w:val="00D77EF9"/>
    <w:rsid w:val="00D937DD"/>
    <w:rsid w:val="00DA0D0A"/>
    <w:rsid w:val="00DB4B69"/>
    <w:rsid w:val="00DB63A5"/>
    <w:rsid w:val="00DC267F"/>
    <w:rsid w:val="00DC4087"/>
    <w:rsid w:val="00DE33FC"/>
    <w:rsid w:val="00E139C2"/>
    <w:rsid w:val="00E15A74"/>
    <w:rsid w:val="00E22853"/>
    <w:rsid w:val="00E22867"/>
    <w:rsid w:val="00E741B0"/>
    <w:rsid w:val="00E80847"/>
    <w:rsid w:val="00E8687F"/>
    <w:rsid w:val="00EA2844"/>
    <w:rsid w:val="00EA2927"/>
    <w:rsid w:val="00EA54C4"/>
    <w:rsid w:val="00EA5B61"/>
    <w:rsid w:val="00EA7B0D"/>
    <w:rsid w:val="00EC25C5"/>
    <w:rsid w:val="00ED2D93"/>
    <w:rsid w:val="00EE1140"/>
    <w:rsid w:val="00F007EC"/>
    <w:rsid w:val="00F02784"/>
    <w:rsid w:val="00F149F0"/>
    <w:rsid w:val="00F20D98"/>
    <w:rsid w:val="00F21876"/>
    <w:rsid w:val="00F237E1"/>
    <w:rsid w:val="00F2554C"/>
    <w:rsid w:val="00F3714B"/>
    <w:rsid w:val="00F45E68"/>
    <w:rsid w:val="00F51EC4"/>
    <w:rsid w:val="00F65A13"/>
    <w:rsid w:val="00F71BC5"/>
    <w:rsid w:val="00F734CE"/>
    <w:rsid w:val="00F840D0"/>
    <w:rsid w:val="00F87ADC"/>
    <w:rsid w:val="00FA3A25"/>
    <w:rsid w:val="00FB4E38"/>
    <w:rsid w:val="00FD04F8"/>
    <w:rsid w:val="00FD7046"/>
    <w:rsid w:val="00FE1976"/>
    <w:rsid w:val="00FE2D42"/>
    <w:rsid w:val="00FE7459"/>
    <w:rsid w:val="00FF69FC"/>
    <w:rsid w:val="00FF7852"/>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bf3922"/>
    </o:shapedefaults>
    <o:shapelayout v:ext="edit">
      <o:idmap v:ext="edit" data="1"/>
    </o:shapelayout>
  </w:shapeDefaults>
  <w:decimalSymbol w:val=","/>
  <w:listSeparator w:val=";"/>
  <w14:docId w14:val="3EF33CE9"/>
  <w15:docId w15:val="{3790203D-950E-41F1-9BDF-15FC733663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00B87"/>
    <w:pPr>
      <w:spacing w:after="200" w:line="276" w:lineRule="auto"/>
    </w:pPr>
    <w:rPr>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0B3654"/>
    <w:pPr>
      <w:spacing w:after="0" w:line="240" w:lineRule="auto"/>
    </w:pPr>
    <w:rPr>
      <w:rFonts w:ascii="Tahoma" w:hAnsi="Tahoma"/>
      <w:sz w:val="16"/>
      <w:szCs w:val="16"/>
    </w:rPr>
  </w:style>
  <w:style w:type="character" w:customStyle="1" w:styleId="SprechblasentextZchn">
    <w:name w:val="Sprechblasentext Zchn"/>
    <w:link w:val="Sprechblasentext"/>
    <w:uiPriority w:val="99"/>
    <w:semiHidden/>
    <w:rsid w:val="000B3654"/>
    <w:rPr>
      <w:rFonts w:ascii="Tahoma" w:hAnsi="Tahoma" w:cs="Tahoma"/>
      <w:sz w:val="16"/>
      <w:szCs w:val="16"/>
    </w:rPr>
  </w:style>
  <w:style w:type="character" w:styleId="Hyperlink">
    <w:name w:val="Hyperlink"/>
    <w:uiPriority w:val="99"/>
    <w:unhideWhenUsed/>
    <w:rsid w:val="000B3654"/>
    <w:rPr>
      <w:color w:val="0000FF"/>
      <w:u w:val="single"/>
    </w:rPr>
  </w:style>
  <w:style w:type="paragraph" w:styleId="Kopfzeile">
    <w:name w:val="header"/>
    <w:basedOn w:val="Standard"/>
    <w:link w:val="KopfzeileZchn"/>
    <w:uiPriority w:val="99"/>
    <w:unhideWhenUsed/>
    <w:rsid w:val="0081148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148E"/>
  </w:style>
  <w:style w:type="paragraph" w:styleId="Fuzeile">
    <w:name w:val="footer"/>
    <w:basedOn w:val="Standard"/>
    <w:link w:val="FuzeileZchn"/>
    <w:uiPriority w:val="99"/>
    <w:unhideWhenUsed/>
    <w:rsid w:val="0081148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148E"/>
  </w:style>
  <w:style w:type="paragraph" w:customStyle="1" w:styleId="TextA">
    <w:name w:val="Text A"/>
    <w:rsid w:val="00D43A07"/>
    <w:rPr>
      <w:rFonts w:ascii="Helvetica" w:eastAsia="ヒラギノ角ゴ Pro W3" w:hAnsi="Helvetica"/>
      <w:color w:val="000000"/>
      <w:sz w:val="24"/>
    </w:rPr>
  </w:style>
  <w:style w:type="paragraph" w:customStyle="1" w:styleId="SubheadAntennaLight">
    <w:name w:val="Subhead [Antenna Light"/>
    <w:aliases w:val="11 pt.,Absatz 12 pt.,Zeilenabstand 1,15]"/>
    <w:basedOn w:val="Standard"/>
    <w:link w:val="SubheadAntennaLightZchn"/>
    <w:qFormat/>
    <w:rsid w:val="00974B6E"/>
    <w:pPr>
      <w:spacing w:after="240"/>
    </w:pPr>
    <w:rPr>
      <w:rFonts w:ascii="Antenna Light" w:hAnsi="Antenna Light"/>
      <w:b/>
      <w:sz w:val="20"/>
      <w:szCs w:val="18"/>
    </w:rPr>
  </w:style>
  <w:style w:type="character" w:customStyle="1" w:styleId="SubheadAntennaLightZchn">
    <w:name w:val="Subhead [Antenna Light Zchn"/>
    <w:aliases w:val="11 pt. Zchn,Absatz 12 pt. Zchn,Zeilenabstand 1 Zchn,15] Zchn"/>
    <w:link w:val="SubheadAntennaLight"/>
    <w:rsid w:val="00974B6E"/>
    <w:rPr>
      <w:rFonts w:ascii="Antenna Light" w:hAnsi="Antenna Light"/>
      <w:b/>
      <w:szCs w:val="18"/>
      <w:lang w:val="en-GB"/>
    </w:rPr>
  </w:style>
  <w:style w:type="character" w:styleId="Seitenzahl">
    <w:name w:val="page number"/>
    <w:basedOn w:val="Absatz-Standardschriftart"/>
    <w:rsid w:val="0050695B"/>
  </w:style>
  <w:style w:type="character" w:styleId="Kommentarzeichen">
    <w:name w:val="annotation reference"/>
    <w:uiPriority w:val="99"/>
    <w:semiHidden/>
    <w:unhideWhenUsed/>
    <w:rsid w:val="00E73C66"/>
    <w:rPr>
      <w:sz w:val="16"/>
      <w:szCs w:val="16"/>
    </w:rPr>
  </w:style>
  <w:style w:type="paragraph" w:styleId="Kommentartext">
    <w:name w:val="annotation text"/>
    <w:basedOn w:val="Standard"/>
    <w:link w:val="KommentartextZchn"/>
    <w:uiPriority w:val="99"/>
    <w:unhideWhenUsed/>
    <w:rsid w:val="00E73C66"/>
    <w:pPr>
      <w:spacing w:after="160" w:line="240" w:lineRule="auto"/>
    </w:pPr>
    <w:rPr>
      <w:rFonts w:eastAsia="Calibri"/>
      <w:sz w:val="20"/>
      <w:szCs w:val="20"/>
      <w:lang w:eastAsia="en-US"/>
    </w:rPr>
  </w:style>
  <w:style w:type="character" w:customStyle="1" w:styleId="KommentartextZchn">
    <w:name w:val="Kommentartext Zchn"/>
    <w:link w:val="Kommentartext"/>
    <w:uiPriority w:val="99"/>
    <w:rsid w:val="00E73C66"/>
    <w:rPr>
      <w:rFonts w:eastAsia="Calibri"/>
      <w:sz w:val="20"/>
      <w:szCs w:val="20"/>
      <w:lang w:eastAsia="en-US"/>
    </w:rPr>
  </w:style>
  <w:style w:type="character" w:styleId="Hervorhebung">
    <w:name w:val="Emphasis"/>
    <w:uiPriority w:val="20"/>
    <w:qFormat/>
    <w:rsid w:val="00D12B53"/>
    <w:rPr>
      <w:i/>
      <w:iCs/>
    </w:rPr>
  </w:style>
  <w:style w:type="paragraph" w:styleId="NurText">
    <w:name w:val="Plain Text"/>
    <w:basedOn w:val="Standard"/>
    <w:link w:val="NurTextZchn"/>
    <w:uiPriority w:val="99"/>
    <w:unhideWhenUsed/>
    <w:rsid w:val="00071C47"/>
    <w:pPr>
      <w:spacing w:after="0" w:line="240" w:lineRule="auto"/>
    </w:pPr>
    <w:rPr>
      <w:rFonts w:ascii="Consolas" w:eastAsia="Calibri" w:hAnsi="Consolas"/>
      <w:sz w:val="21"/>
      <w:szCs w:val="21"/>
      <w:lang w:eastAsia="en-US"/>
    </w:rPr>
  </w:style>
  <w:style w:type="character" w:customStyle="1" w:styleId="NurTextZchn">
    <w:name w:val="Nur Text Zchn"/>
    <w:link w:val="NurText"/>
    <w:uiPriority w:val="99"/>
    <w:rsid w:val="00071C47"/>
    <w:rPr>
      <w:rFonts w:ascii="Consolas" w:eastAsia="Calibri" w:hAnsi="Consolas"/>
      <w:sz w:val="21"/>
      <w:szCs w:val="21"/>
      <w:lang w:eastAsia="en-US"/>
    </w:rPr>
  </w:style>
  <w:style w:type="paragraph" w:styleId="Kommentarthema">
    <w:name w:val="annotation subject"/>
    <w:basedOn w:val="Kommentartext"/>
    <w:next w:val="Kommentartext"/>
    <w:link w:val="KommentarthemaZchn"/>
    <w:uiPriority w:val="99"/>
    <w:semiHidden/>
    <w:unhideWhenUsed/>
    <w:rsid w:val="00957BC2"/>
    <w:pPr>
      <w:spacing w:after="200"/>
    </w:pPr>
    <w:rPr>
      <w:b/>
      <w:bCs/>
    </w:rPr>
  </w:style>
  <w:style w:type="character" w:customStyle="1" w:styleId="KommentarthemaZchn">
    <w:name w:val="Kommentarthema Zchn"/>
    <w:link w:val="Kommentarthema"/>
    <w:uiPriority w:val="99"/>
    <w:semiHidden/>
    <w:rsid w:val="00957BC2"/>
    <w:rPr>
      <w:rFonts w:eastAsia="Calibri"/>
      <w:b/>
      <w:bCs/>
      <w:sz w:val="20"/>
      <w:szCs w:val="20"/>
      <w:lang w:eastAsia="en-US"/>
    </w:rPr>
  </w:style>
  <w:style w:type="character" w:customStyle="1" w:styleId="IntensiveHervorhebung1">
    <w:name w:val="Intensive Hervorhebung1"/>
    <w:uiPriority w:val="21"/>
    <w:qFormat/>
    <w:rsid w:val="007471C4"/>
    <w:rPr>
      <w:i/>
      <w:iCs/>
      <w:color w:val="4472C4"/>
    </w:rPr>
  </w:style>
  <w:style w:type="paragraph" w:styleId="berarbeitung">
    <w:name w:val="Revision"/>
    <w:hidden/>
    <w:uiPriority w:val="71"/>
    <w:rsid w:val="002A2673"/>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788252">
      <w:bodyDiv w:val="1"/>
      <w:marLeft w:val="0"/>
      <w:marRight w:val="0"/>
      <w:marTop w:val="0"/>
      <w:marBottom w:val="0"/>
      <w:divBdr>
        <w:top w:val="none" w:sz="0" w:space="0" w:color="auto"/>
        <w:left w:val="none" w:sz="0" w:space="0" w:color="auto"/>
        <w:bottom w:val="none" w:sz="0" w:space="0" w:color="auto"/>
        <w:right w:val="none" w:sz="0" w:space="0" w:color="auto"/>
      </w:divBdr>
    </w:div>
    <w:div w:id="600838095">
      <w:bodyDiv w:val="1"/>
      <w:marLeft w:val="0"/>
      <w:marRight w:val="0"/>
      <w:marTop w:val="0"/>
      <w:marBottom w:val="0"/>
      <w:divBdr>
        <w:top w:val="none" w:sz="0" w:space="0" w:color="auto"/>
        <w:left w:val="none" w:sz="0" w:space="0" w:color="auto"/>
        <w:bottom w:val="none" w:sz="0" w:space="0" w:color="auto"/>
        <w:right w:val="none" w:sz="0" w:space="0" w:color="auto"/>
      </w:divBdr>
    </w:div>
    <w:div w:id="741635031">
      <w:bodyDiv w:val="1"/>
      <w:marLeft w:val="0"/>
      <w:marRight w:val="0"/>
      <w:marTop w:val="0"/>
      <w:marBottom w:val="0"/>
      <w:divBdr>
        <w:top w:val="none" w:sz="0" w:space="0" w:color="auto"/>
        <w:left w:val="none" w:sz="0" w:space="0" w:color="auto"/>
        <w:bottom w:val="none" w:sz="0" w:space="0" w:color="auto"/>
        <w:right w:val="none" w:sz="0" w:space="0" w:color="auto"/>
      </w:divBdr>
    </w:div>
    <w:div w:id="823592937">
      <w:bodyDiv w:val="1"/>
      <w:marLeft w:val="0"/>
      <w:marRight w:val="0"/>
      <w:marTop w:val="0"/>
      <w:marBottom w:val="0"/>
      <w:divBdr>
        <w:top w:val="none" w:sz="0" w:space="0" w:color="auto"/>
        <w:left w:val="none" w:sz="0" w:space="0" w:color="auto"/>
        <w:bottom w:val="none" w:sz="0" w:space="0" w:color="auto"/>
        <w:right w:val="none" w:sz="0" w:space="0" w:color="auto"/>
      </w:divBdr>
    </w:div>
    <w:div w:id="1357655477">
      <w:bodyDiv w:val="1"/>
      <w:marLeft w:val="0"/>
      <w:marRight w:val="0"/>
      <w:marTop w:val="0"/>
      <w:marBottom w:val="0"/>
      <w:divBdr>
        <w:top w:val="none" w:sz="0" w:space="0" w:color="auto"/>
        <w:left w:val="none" w:sz="0" w:space="0" w:color="auto"/>
        <w:bottom w:val="none" w:sz="0" w:space="0" w:color="auto"/>
        <w:right w:val="none" w:sz="0" w:space="0" w:color="auto"/>
      </w:divBdr>
    </w:div>
    <w:div w:id="16660576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oter" Target="foot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lorch.eu"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F42570-71B6-49A7-BBD3-211F4B819D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744</Words>
  <Characters>4693</Characters>
  <Application>Microsoft Office Word</Application>
  <DocSecurity>0</DocSecurity>
  <Lines>39</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Lorch Schweisstechnik GmbH</Company>
  <LinksUpToDate>false</LinksUpToDate>
  <CharactersWithSpaces>5427</CharactersWithSpaces>
  <SharedDoc>false</SharedDoc>
  <HLinks>
    <vt:vector size="12" baseType="variant">
      <vt:variant>
        <vt:i4>89</vt:i4>
      </vt:variant>
      <vt:variant>
        <vt:i4>3</vt:i4>
      </vt:variant>
      <vt:variant>
        <vt:i4>0</vt:i4>
      </vt:variant>
      <vt:variant>
        <vt:i4>5</vt:i4>
      </vt:variant>
      <vt:variant>
        <vt:lpwstr>http://www.cobot-welding.de/</vt:lpwstr>
      </vt:variant>
      <vt:variant>
        <vt:lpwstr/>
      </vt:variant>
      <vt:variant>
        <vt:i4>1507335</vt:i4>
      </vt:variant>
      <vt:variant>
        <vt:i4>0</vt:i4>
      </vt:variant>
      <vt:variant>
        <vt:i4>0</vt:i4>
      </vt:variant>
      <vt:variant>
        <vt:i4>5</vt:i4>
      </vt:variant>
      <vt:variant>
        <vt:lpwstr>http://www.lorch.eu/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Clara Weyhenmeyer</dc:creator>
  <cp:lastModifiedBy>Mechthild Fendel</cp:lastModifiedBy>
  <cp:revision>2</cp:revision>
  <cp:lastPrinted>2019-07-17T14:54:00Z</cp:lastPrinted>
  <dcterms:created xsi:type="dcterms:W3CDTF">2019-08-28T07:37:00Z</dcterms:created>
  <dcterms:modified xsi:type="dcterms:W3CDTF">2019-08-28T07:37:00Z</dcterms:modified>
</cp:coreProperties>
</file>